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071" w:rsidRDefault="001A0071" w:rsidP="001A0071">
      <w:pPr>
        <w:jc w:val="center"/>
      </w:pPr>
      <w:bookmarkStart w:id="0" w:name="_GoBack"/>
      <w:bookmarkEnd w:id="0"/>
    </w:p>
    <w:p w:rsidR="001A0071" w:rsidRDefault="001A0071" w:rsidP="001A0071">
      <w:pPr>
        <w:jc w:val="center"/>
      </w:pPr>
    </w:p>
    <w:p w:rsidR="001A0071" w:rsidRDefault="001A0071" w:rsidP="001A0071">
      <w:pPr>
        <w:jc w:val="center"/>
      </w:pPr>
    </w:p>
    <w:p w:rsidR="001A0071" w:rsidRDefault="001A0071" w:rsidP="001A0071">
      <w:pPr>
        <w:jc w:val="center"/>
      </w:pPr>
    </w:p>
    <w:p w:rsidR="001A0071" w:rsidRDefault="001A0071" w:rsidP="001A0071">
      <w:pPr>
        <w:jc w:val="center"/>
      </w:pPr>
    </w:p>
    <w:p w:rsidR="001A0071" w:rsidRDefault="001A0071" w:rsidP="001A0071">
      <w:pPr>
        <w:jc w:val="center"/>
      </w:pPr>
    </w:p>
    <w:p w:rsidR="001A0071" w:rsidRDefault="001A0071" w:rsidP="001A0071">
      <w:pPr>
        <w:jc w:val="center"/>
      </w:pPr>
    </w:p>
    <w:p w:rsidR="001A0071" w:rsidRDefault="001A0071" w:rsidP="001A0071">
      <w:pPr>
        <w:jc w:val="center"/>
      </w:pPr>
    </w:p>
    <w:p w:rsidR="001A0071" w:rsidRDefault="001A0071" w:rsidP="001A0071">
      <w:pPr>
        <w:jc w:val="center"/>
      </w:pPr>
    </w:p>
    <w:p w:rsidR="001A0071" w:rsidRDefault="001A0071" w:rsidP="001A0071">
      <w:pPr>
        <w:jc w:val="center"/>
      </w:pPr>
    </w:p>
    <w:p w:rsidR="001A0071" w:rsidRPr="002E5EFC" w:rsidRDefault="001A0071" w:rsidP="001A0071">
      <w:pPr>
        <w:jc w:val="center"/>
      </w:pPr>
    </w:p>
    <w:p w:rsidR="001A0071" w:rsidRPr="00633FE4" w:rsidRDefault="001A0071" w:rsidP="001A0071">
      <w:pPr>
        <w:jc w:val="center"/>
        <w:rPr>
          <w:sz w:val="56"/>
        </w:rPr>
      </w:pPr>
      <w:r w:rsidRPr="00633FE4">
        <w:rPr>
          <w:sz w:val="36"/>
        </w:rPr>
        <w:t>SZCZEGÓŁOWE SPECYFIKACJE TECHNICZNE</w:t>
      </w:r>
    </w:p>
    <w:p w:rsidR="001A0071" w:rsidRDefault="001A0071" w:rsidP="001A0071">
      <w:pPr>
        <w:jc w:val="center"/>
      </w:pPr>
    </w:p>
    <w:p w:rsidR="001A0071" w:rsidRDefault="001A0071" w:rsidP="001A0071">
      <w:pPr>
        <w:jc w:val="center"/>
      </w:pPr>
    </w:p>
    <w:p w:rsidR="001A0071" w:rsidRDefault="001A0071" w:rsidP="001A0071">
      <w:pPr>
        <w:jc w:val="center"/>
      </w:pPr>
    </w:p>
    <w:p w:rsidR="001A0071" w:rsidRDefault="001A0071" w:rsidP="001A0071">
      <w:pPr>
        <w:jc w:val="center"/>
      </w:pPr>
    </w:p>
    <w:p w:rsidR="001A0071" w:rsidRDefault="001A0071" w:rsidP="001A0071">
      <w:pPr>
        <w:jc w:val="center"/>
      </w:pPr>
    </w:p>
    <w:p w:rsidR="002E5EFC" w:rsidRPr="001A0071" w:rsidRDefault="004B5428" w:rsidP="00C17A70">
      <w:pPr>
        <w:jc w:val="center"/>
        <w:rPr>
          <w:b/>
          <w:sz w:val="28"/>
        </w:rPr>
      </w:pPr>
      <w:r w:rsidRPr="001A0071">
        <w:rPr>
          <w:b/>
          <w:sz w:val="28"/>
        </w:rPr>
        <w:t>D</w:t>
      </w:r>
      <w:r w:rsidR="001A0071" w:rsidRPr="001A0071">
        <w:rPr>
          <w:b/>
          <w:sz w:val="28"/>
        </w:rPr>
        <w:t xml:space="preserve"> </w:t>
      </w:r>
      <w:r w:rsidRPr="001A0071">
        <w:rPr>
          <w:b/>
          <w:sz w:val="28"/>
        </w:rPr>
        <w:t>-</w:t>
      </w:r>
      <w:r w:rsidR="001A0071" w:rsidRPr="001A0071">
        <w:rPr>
          <w:b/>
          <w:sz w:val="28"/>
        </w:rPr>
        <w:t xml:space="preserve"> </w:t>
      </w:r>
      <w:r w:rsidRPr="001A0071">
        <w:rPr>
          <w:b/>
          <w:sz w:val="28"/>
        </w:rPr>
        <w:t>0</w:t>
      </w:r>
      <w:r w:rsidR="00E6141F" w:rsidRPr="001A0071">
        <w:rPr>
          <w:b/>
          <w:sz w:val="28"/>
        </w:rPr>
        <w:t>1</w:t>
      </w:r>
      <w:r w:rsidRPr="001A0071">
        <w:rPr>
          <w:b/>
          <w:sz w:val="28"/>
        </w:rPr>
        <w:t>.0</w:t>
      </w:r>
      <w:r w:rsidR="00A45A8E">
        <w:rPr>
          <w:b/>
          <w:sz w:val="28"/>
        </w:rPr>
        <w:t>2</w:t>
      </w:r>
      <w:r w:rsidRPr="001A0071">
        <w:rPr>
          <w:b/>
          <w:sz w:val="28"/>
        </w:rPr>
        <w:t>.0</w:t>
      </w:r>
      <w:r w:rsidR="00E6141F" w:rsidRPr="001A0071">
        <w:rPr>
          <w:b/>
          <w:sz w:val="28"/>
        </w:rPr>
        <w:t>1</w:t>
      </w:r>
    </w:p>
    <w:p w:rsidR="004B5428" w:rsidRPr="001A0071" w:rsidRDefault="00A45A8E" w:rsidP="00C17A70">
      <w:pPr>
        <w:jc w:val="center"/>
        <w:rPr>
          <w:b/>
          <w:sz w:val="28"/>
        </w:rPr>
      </w:pPr>
      <w:r>
        <w:rPr>
          <w:b/>
          <w:sz w:val="28"/>
        </w:rPr>
        <w:t>USUNIĘCIE DRZEW I KRZEWÓW</w:t>
      </w:r>
    </w:p>
    <w:p w:rsidR="002E5EFC" w:rsidRDefault="002E5EFC" w:rsidP="00C17A70"/>
    <w:p w:rsidR="002E5EFC" w:rsidRDefault="002E5EFC" w:rsidP="00C17A70">
      <w:r>
        <w:br w:type="page"/>
      </w:r>
    </w:p>
    <w:p w:rsidR="00BC26FD" w:rsidRPr="00BC26FD" w:rsidRDefault="00BC26FD" w:rsidP="0094687A">
      <w:pPr>
        <w:pStyle w:val="Nagwek1"/>
      </w:pPr>
      <w:r w:rsidRPr="00BC26FD">
        <w:lastRenderedPageBreak/>
        <w:t>WST</w:t>
      </w:r>
      <w:r w:rsidRPr="00BC26FD">
        <w:rPr>
          <w:rFonts w:cs="TimesNewRoman,Bold"/>
        </w:rPr>
        <w:t>Ę</w:t>
      </w:r>
      <w:r w:rsidRPr="00BC26FD">
        <w:t>P</w:t>
      </w:r>
    </w:p>
    <w:p w:rsidR="00BC26FD" w:rsidRPr="00BC26FD" w:rsidRDefault="00BC26FD" w:rsidP="00B33930">
      <w:pPr>
        <w:pStyle w:val="Nagwek2"/>
      </w:pPr>
      <w:r w:rsidRPr="00BC26FD">
        <w:t>Przedmiot S</w:t>
      </w:r>
      <w:r w:rsidR="001A0071">
        <w:t>S</w:t>
      </w:r>
      <w:r w:rsidRPr="00BC26FD">
        <w:t>T</w:t>
      </w:r>
    </w:p>
    <w:p w:rsidR="00B33930" w:rsidRDefault="00B33930" w:rsidP="00BC26FD">
      <w:r>
        <w:tab/>
      </w:r>
      <w:r w:rsidR="00BC26FD" w:rsidRPr="00BC26FD">
        <w:t>Przedmiotem niniejszej</w:t>
      </w:r>
      <w:r w:rsidR="00172750">
        <w:t xml:space="preserve"> szczegółowej</w:t>
      </w:r>
      <w:r w:rsidR="00BC26FD" w:rsidRPr="00BC26FD">
        <w:t xml:space="preserve"> specyfikacji technicznej</w:t>
      </w:r>
      <w:r w:rsidR="008A0091">
        <w:t xml:space="preserve"> (SST)</w:t>
      </w:r>
      <w:r w:rsidR="00BC26FD" w:rsidRPr="00BC26FD">
        <w:t xml:space="preserve"> s</w:t>
      </w:r>
      <w:r w:rsidR="00BC26FD" w:rsidRPr="00BC26FD">
        <w:rPr>
          <w:rFonts w:cs="TimesNewRoman"/>
        </w:rPr>
        <w:t xml:space="preserve">ą </w:t>
      </w:r>
      <w:r w:rsidR="00BC26FD" w:rsidRPr="00BC26FD">
        <w:t>wymagania dotycz</w:t>
      </w:r>
      <w:r w:rsidR="00BC26FD" w:rsidRPr="00BC26FD">
        <w:rPr>
          <w:rFonts w:cs="TimesNewRoman"/>
        </w:rPr>
        <w:t>ą</w:t>
      </w:r>
      <w:r w:rsidR="008A0091">
        <w:t>ce wykonania i </w:t>
      </w:r>
      <w:r w:rsidR="00BC26FD" w:rsidRPr="00BC26FD">
        <w:t>odbioru robót zwi</w:t>
      </w:r>
      <w:r w:rsidR="00BC26FD" w:rsidRPr="00BC26FD">
        <w:rPr>
          <w:rFonts w:cs="TimesNewRoman"/>
        </w:rPr>
        <w:t>ą</w:t>
      </w:r>
      <w:r w:rsidR="00BC26FD" w:rsidRPr="00BC26FD">
        <w:t>zanych z</w:t>
      </w:r>
      <w:r>
        <w:t xml:space="preserve"> </w:t>
      </w:r>
      <w:r w:rsidR="00A45A8E">
        <w:t>usunięciem drzew i krzewów w pasie prowadzonych robót</w:t>
      </w:r>
      <w:r w:rsidR="0078797F">
        <w:t xml:space="preserve"> dla zadania: </w:t>
      </w:r>
      <w:r w:rsidR="0078797F" w:rsidRPr="00D36794">
        <w:rPr>
          <w:szCs w:val="20"/>
        </w:rPr>
        <w:t>„Budowa ścieżki rowerowej wzdłuż drogi wojewódzkiej nr 272 na odcinku Dolna Grupa-Grupa”</w:t>
      </w:r>
      <w:r w:rsidR="001A0071">
        <w:t>.</w:t>
      </w:r>
    </w:p>
    <w:p w:rsidR="00BC26FD" w:rsidRPr="00BC26FD" w:rsidRDefault="00BC26FD" w:rsidP="00B33930">
      <w:pPr>
        <w:pStyle w:val="Nagwek2"/>
      </w:pPr>
      <w:r w:rsidRPr="00BC26FD">
        <w:t>Zakres stosowania S</w:t>
      </w:r>
      <w:r w:rsidR="001A0071">
        <w:t>S</w:t>
      </w:r>
      <w:r w:rsidRPr="00BC26FD">
        <w:t>T</w:t>
      </w:r>
    </w:p>
    <w:p w:rsidR="00BC26FD" w:rsidRPr="00BC26FD" w:rsidRDefault="00B33930" w:rsidP="00BC26FD">
      <w:r>
        <w:tab/>
      </w:r>
      <w:r w:rsidR="000D2B7A">
        <w:t xml:space="preserve">Szczegółowa </w:t>
      </w:r>
      <w:r w:rsidR="000D2B7A" w:rsidRPr="002B18BA">
        <w:t>specyfikacja</w:t>
      </w:r>
      <w:r w:rsidR="000D2B7A" w:rsidRPr="004B5428">
        <w:t xml:space="preserve"> techniczna stanowi dokument przetargow</w:t>
      </w:r>
      <w:r w:rsidR="000D2B7A">
        <w:t>y i kontraktowy przy zlecaniu i </w:t>
      </w:r>
      <w:r w:rsidR="000D2B7A" w:rsidRPr="004B5428">
        <w:t>realizacji robót w ramach zadania wymienionego w punkcie 1.1</w:t>
      </w:r>
      <w:r w:rsidR="000D2B7A">
        <w:t>.</w:t>
      </w:r>
    </w:p>
    <w:p w:rsidR="00BC26FD" w:rsidRPr="00BC26FD" w:rsidRDefault="00BC26FD" w:rsidP="00B33930">
      <w:pPr>
        <w:pStyle w:val="Nagwek2"/>
      </w:pPr>
      <w:r w:rsidRPr="00BC26FD">
        <w:t>Zakres robót objętych S</w:t>
      </w:r>
      <w:r w:rsidR="001A0071">
        <w:t>S</w:t>
      </w:r>
      <w:r w:rsidRPr="00BC26FD">
        <w:t>T</w:t>
      </w:r>
    </w:p>
    <w:p w:rsidR="00BC26FD" w:rsidRPr="00D116FE" w:rsidRDefault="001A0071" w:rsidP="00BC26FD">
      <w:r>
        <w:tab/>
      </w:r>
      <w:r w:rsidR="00BC26FD" w:rsidRPr="00BC26FD">
        <w:t>Ustalenia zawarte w niniejszej specyfikacji dotycz</w:t>
      </w:r>
      <w:r w:rsidR="00BC26FD" w:rsidRPr="00BC26FD">
        <w:rPr>
          <w:rFonts w:cs="TimesNewRoman"/>
        </w:rPr>
        <w:t xml:space="preserve">ą </w:t>
      </w:r>
      <w:r w:rsidR="00BC26FD" w:rsidRPr="00D116FE">
        <w:t>zasad prowadzenia</w:t>
      </w:r>
      <w:r w:rsidR="00D116FE" w:rsidRPr="00D116FE">
        <w:t xml:space="preserve"> i odbioru robót</w:t>
      </w:r>
      <w:r w:rsidR="00BC26FD" w:rsidRPr="00D116FE">
        <w:t xml:space="preserve"> zwią</w:t>
      </w:r>
      <w:r w:rsidRPr="00D116FE">
        <w:t>zanych z </w:t>
      </w:r>
      <w:r w:rsidR="00925A4D">
        <w:t>usunięciem drzew i krzewów w pasie prowadzonych robót</w:t>
      </w:r>
      <w:r w:rsidR="00D116FE">
        <w:rPr>
          <w:rFonts w:cs="TimesNewRoman"/>
        </w:rPr>
        <w:t xml:space="preserve"> i obejmują:</w:t>
      </w:r>
      <w:r w:rsidR="00D116FE" w:rsidRPr="00BC26FD">
        <w:t xml:space="preserve"> </w:t>
      </w:r>
    </w:p>
    <w:p w:rsidR="00085711" w:rsidRDefault="00925A4D" w:rsidP="00C42AA3">
      <w:pPr>
        <w:pStyle w:val="Akapitzlist"/>
        <w:numPr>
          <w:ilvl w:val="0"/>
          <w:numId w:val="4"/>
        </w:numPr>
      </w:pPr>
      <w:r>
        <w:t>mechaniczne karczowanie krzewów, upraw i podrostu krzewiastego,</w:t>
      </w:r>
    </w:p>
    <w:p w:rsidR="00925A4D" w:rsidRPr="00BC26FD" w:rsidRDefault="00963DBC" w:rsidP="00C42AA3">
      <w:pPr>
        <w:pStyle w:val="Akapitzlist"/>
        <w:numPr>
          <w:ilvl w:val="0"/>
          <w:numId w:val="4"/>
        </w:numPr>
      </w:pPr>
      <w:r>
        <w:t>ręczne karczowanie drzew wraz z usunięciem i</w:t>
      </w:r>
      <w:r w:rsidR="00D34D5E">
        <w:t xml:space="preserve"> wywiezieniem bryły korzeniowej.</w:t>
      </w:r>
    </w:p>
    <w:p w:rsidR="00BC26FD" w:rsidRPr="00BC26FD" w:rsidRDefault="00BC26FD" w:rsidP="0094687A">
      <w:pPr>
        <w:pStyle w:val="Nagwek2"/>
      </w:pPr>
      <w:r w:rsidRPr="00BC26FD">
        <w:t>Określenia podstawowe</w:t>
      </w:r>
    </w:p>
    <w:p w:rsidR="00963DBC" w:rsidRDefault="00963DBC" w:rsidP="00963DBC">
      <w:pPr>
        <w:pStyle w:val="Nagwek3"/>
      </w:pPr>
      <w:r w:rsidRPr="00963DBC">
        <w:rPr>
          <w:b/>
        </w:rPr>
        <w:t>Las</w:t>
      </w:r>
      <w:r>
        <w:t xml:space="preserve"> – zbiorowisko drzew i krzewów o zwartej strukturze o powierzchni, co najmniej 0,1 ha.</w:t>
      </w:r>
    </w:p>
    <w:p w:rsidR="00963DBC" w:rsidRDefault="00963DBC" w:rsidP="00963DBC">
      <w:pPr>
        <w:pStyle w:val="Nagwek3"/>
      </w:pPr>
      <w:r w:rsidRPr="00963DBC">
        <w:rPr>
          <w:b/>
        </w:rPr>
        <w:t>Zadrzewienie</w:t>
      </w:r>
      <w:r>
        <w:t xml:space="preserve"> – w leśnictwie – ważna cecha każdego drzewostanu, w uprawach i młodnikach określana na podstawie pokrycia powierzchni przez młode drzewka, a w starszych drzewostanach przez porównanie zasobności danego drzewostanu z odpowiednią zasobnością tabelaryczną.</w:t>
      </w:r>
    </w:p>
    <w:p w:rsidR="00963DBC" w:rsidRDefault="00963DBC" w:rsidP="00963DBC">
      <w:pPr>
        <w:pStyle w:val="Nagwek3"/>
      </w:pPr>
      <w:r w:rsidRPr="00963DBC">
        <w:rPr>
          <w:b/>
        </w:rPr>
        <w:t>Zwarcie</w:t>
      </w:r>
      <w:r>
        <w:t xml:space="preserve"> – rodzaj i stopień wypełnienia przestrzeni w drzewostanie przez korony drzew.</w:t>
      </w:r>
    </w:p>
    <w:p w:rsidR="00963DBC" w:rsidRDefault="00963DBC" w:rsidP="00963DBC">
      <w:pPr>
        <w:pStyle w:val="Nagwek3"/>
      </w:pPr>
      <w:r w:rsidRPr="00963DBC">
        <w:rPr>
          <w:b/>
        </w:rPr>
        <w:t>Grubizna</w:t>
      </w:r>
      <w:r>
        <w:t xml:space="preserve"> – jest to drewno o średnicy minimum 5 centymetrów w cieńszym końcu.</w:t>
      </w:r>
    </w:p>
    <w:p w:rsidR="00963DBC" w:rsidRDefault="00963DBC" w:rsidP="00963DBC">
      <w:pPr>
        <w:pStyle w:val="Nagwek3"/>
      </w:pPr>
      <w:r w:rsidRPr="00963DBC">
        <w:rPr>
          <w:b/>
        </w:rPr>
        <w:t>Młodnik</w:t>
      </w:r>
      <w:r>
        <w:t xml:space="preserve"> - rosnące razem młode pokolenie drzew leśnych w okresie od osiągnięcia zwarcia koron (ok. 10 rok życia) do początku okresu wydzielania się drzew i zasychania bocznych gałęzi.</w:t>
      </w:r>
    </w:p>
    <w:p w:rsidR="00963DBC" w:rsidRPr="00963DBC" w:rsidRDefault="00963DBC" w:rsidP="00963DBC">
      <w:pPr>
        <w:pStyle w:val="Nagwek3"/>
      </w:pPr>
      <w:r w:rsidRPr="00963DBC">
        <w:rPr>
          <w:b/>
        </w:rPr>
        <w:t>Zagajnik, zadrzewienia</w:t>
      </w:r>
      <w:r w:rsidRPr="00963DBC">
        <w:t xml:space="preserve"> – skupienia drzew i krzewów niebędące zbiorowiskami leśnymi.</w:t>
      </w:r>
    </w:p>
    <w:p w:rsidR="00963DBC" w:rsidRPr="00963DBC" w:rsidRDefault="00963DBC" w:rsidP="00963DBC">
      <w:pPr>
        <w:pStyle w:val="Nagwek3"/>
      </w:pPr>
      <w:r w:rsidRPr="00963DBC">
        <w:rPr>
          <w:b/>
        </w:rPr>
        <w:t>Zarośla</w:t>
      </w:r>
      <w:r w:rsidRPr="00963DBC">
        <w:t xml:space="preserve"> – gęste zbiorowiska krzewiaste z możliwością udziału młodych drzew.</w:t>
      </w:r>
    </w:p>
    <w:p w:rsidR="00963DBC" w:rsidRPr="00963DBC" w:rsidRDefault="00963DBC" w:rsidP="00963DBC">
      <w:pPr>
        <w:pStyle w:val="Nagwek3"/>
      </w:pPr>
      <w:r w:rsidRPr="00963DBC">
        <w:rPr>
          <w:b/>
        </w:rPr>
        <w:t>Uprawa</w:t>
      </w:r>
      <w:r>
        <w:t xml:space="preserve"> – w leśnictwie najmłodsza faza rozwojowa lasu trwająca od momentu posadzenia sadzonek lub wysiania nasion do osiągnięcia zwarcia przez młode drzewka (wiek ok. 10 lat).</w:t>
      </w:r>
    </w:p>
    <w:p w:rsidR="00BC26FD" w:rsidRDefault="00BC26FD" w:rsidP="00963DBC">
      <w:pPr>
        <w:pStyle w:val="Nagwek3"/>
        <w:spacing w:line="336" w:lineRule="auto"/>
      </w:pPr>
      <w:r w:rsidRPr="00BC26FD">
        <w:t>Pozostałe okre</w:t>
      </w:r>
      <w:r w:rsidRPr="00BC26FD">
        <w:rPr>
          <w:rFonts w:cs="TimesNewRoman"/>
        </w:rPr>
        <w:t>ś</w:t>
      </w:r>
      <w:r w:rsidRPr="00BC26FD">
        <w:t>lenia podstawowe s</w:t>
      </w:r>
      <w:r w:rsidRPr="00BC26FD">
        <w:rPr>
          <w:rFonts w:cs="TimesNewRoman"/>
        </w:rPr>
        <w:t xml:space="preserve">ą </w:t>
      </w:r>
      <w:r w:rsidRPr="00BC26FD">
        <w:t>zgodne z obowi</w:t>
      </w:r>
      <w:r w:rsidRPr="00BC26FD">
        <w:rPr>
          <w:rFonts w:cs="TimesNewRoman"/>
        </w:rPr>
        <w:t>ą</w:t>
      </w:r>
      <w:r w:rsidRPr="00BC26FD">
        <w:t>zuj</w:t>
      </w:r>
      <w:r w:rsidRPr="00BC26FD">
        <w:rPr>
          <w:rFonts w:cs="TimesNewRoman"/>
        </w:rPr>
        <w:t>ą</w:t>
      </w:r>
      <w:r w:rsidRPr="00BC26FD">
        <w:t>cymi, odpowiednimi polskimi normami i</w:t>
      </w:r>
      <w:r w:rsidR="00A87C53">
        <w:t> </w:t>
      </w:r>
      <w:r w:rsidR="00B93800">
        <w:t>z </w:t>
      </w:r>
      <w:r w:rsidRPr="00BC26FD">
        <w:t>definicjami podanymi w ST D</w:t>
      </w:r>
      <w:r w:rsidR="00A87C53">
        <w:t>-M-</w:t>
      </w:r>
      <w:r w:rsidRPr="00BC26FD">
        <w:t>00.00.00 „Wymagania ogólne”</w:t>
      </w:r>
      <w:r w:rsidR="00986F97">
        <w:t xml:space="preserve"> pkt. 1.4.</w:t>
      </w:r>
    </w:p>
    <w:p w:rsidR="007B17DC" w:rsidRPr="00D66A0C" w:rsidRDefault="007B17DC" w:rsidP="007B17DC">
      <w:pPr>
        <w:pStyle w:val="Nagwek2"/>
      </w:pPr>
      <w:r w:rsidRPr="00D66A0C">
        <w:t>Ogólne wymagania dotyczące robót</w:t>
      </w:r>
    </w:p>
    <w:p w:rsidR="007B17DC" w:rsidRPr="00D66A0C" w:rsidRDefault="007B17DC" w:rsidP="007B17DC">
      <w:r>
        <w:tab/>
      </w:r>
      <w:r w:rsidRPr="00D66A0C">
        <w:t>Ogólne wymagania dotycz</w:t>
      </w:r>
      <w:r w:rsidRPr="00D66A0C">
        <w:rPr>
          <w:rFonts w:eastAsia="TimesNewRoman" w:cs="TimesNewRoman"/>
        </w:rPr>
        <w:t>ą</w:t>
      </w:r>
      <w:r>
        <w:t xml:space="preserve">ce robót podano w </w:t>
      </w:r>
      <w:r w:rsidRPr="00D66A0C">
        <w:t>ST D-M-00.00.00 „Wymagania ogólne” pkt. 1.5.</w:t>
      </w:r>
    </w:p>
    <w:p w:rsidR="00BC26FD" w:rsidRPr="00BC26FD" w:rsidRDefault="00BC26FD" w:rsidP="0094687A">
      <w:pPr>
        <w:pStyle w:val="Nagwek1"/>
      </w:pPr>
      <w:r w:rsidRPr="00BC26FD">
        <w:t>MATERIAŁY</w:t>
      </w:r>
    </w:p>
    <w:p w:rsidR="00963DBC" w:rsidRDefault="00963DBC" w:rsidP="00963DBC">
      <w:pPr>
        <w:rPr>
          <w:noProof/>
        </w:rPr>
      </w:pPr>
      <w:r>
        <w:rPr>
          <w:noProof/>
        </w:rPr>
        <w:tab/>
        <w:t>Nie występują.</w:t>
      </w:r>
    </w:p>
    <w:p w:rsidR="00963DBC" w:rsidRDefault="00963DBC" w:rsidP="00963DBC">
      <w:pPr>
        <w:rPr>
          <w:noProof/>
        </w:rPr>
      </w:pPr>
      <w:r>
        <w:rPr>
          <w:noProof/>
        </w:rPr>
        <w:lastRenderedPageBreak/>
        <w:tab/>
        <w:t>Wszelkie materiały pozostałe po usunięciu drzew i krzewów są własnością Wykonawcy, poza drewnem pochodzącym z terenu, który wcześniej należał do Lasów Państwowych, w takim przypadku drzewa są własnością właściwego Nadleśnictwa. Wykonawca skontaktuje się z właściwym Nadleśnictwem i uzgodni szczegóły związane z wycinką drzewa oraz jego transportem na miejsce składowania wskazane przez Nadleśnictwo.</w:t>
      </w:r>
    </w:p>
    <w:p w:rsidR="00963DBC" w:rsidRDefault="00963DBC" w:rsidP="00963DBC">
      <w:pPr>
        <w:rPr>
          <w:noProof/>
        </w:rPr>
      </w:pPr>
      <w:r>
        <w:rPr>
          <w:noProof/>
        </w:rPr>
        <w:tab/>
        <w:t>Karpiny po drzewach usuniętych z byłych terenów Lasów Państwowych oraz z pozostałego terenu pasa drogowego są własnością Wykonawcy.</w:t>
      </w:r>
    </w:p>
    <w:p w:rsidR="00BC26FD" w:rsidRPr="00BC26FD" w:rsidRDefault="00BC26FD" w:rsidP="0094687A">
      <w:pPr>
        <w:pStyle w:val="Nagwek1"/>
      </w:pPr>
      <w:r w:rsidRPr="00BC26FD">
        <w:t>SPRZ</w:t>
      </w:r>
      <w:r w:rsidRPr="00BC26FD">
        <w:rPr>
          <w:rFonts w:cs="TimesNewRoman,Bold"/>
        </w:rPr>
        <w:t>Ę</w:t>
      </w:r>
      <w:r w:rsidRPr="00BC26FD">
        <w:t>T</w:t>
      </w:r>
    </w:p>
    <w:p w:rsidR="00BC26FD" w:rsidRPr="00BC26FD" w:rsidRDefault="00BC26FD" w:rsidP="0094687A">
      <w:pPr>
        <w:pStyle w:val="Nagwek2"/>
      </w:pPr>
      <w:r w:rsidRPr="00BC26FD">
        <w:t>Ogólne wymagania dotyczące sprzętu</w:t>
      </w:r>
    </w:p>
    <w:p w:rsidR="00BC26FD" w:rsidRPr="00BC26FD" w:rsidRDefault="0094687A" w:rsidP="00BC26FD">
      <w:r>
        <w:tab/>
      </w:r>
      <w:r w:rsidR="00BC26FD" w:rsidRPr="00BC26FD">
        <w:t>Ogólne wymagania dotycz</w:t>
      </w:r>
      <w:r w:rsidR="00BC26FD" w:rsidRPr="00BC26FD">
        <w:rPr>
          <w:rFonts w:cs="TimesNewRoman"/>
        </w:rPr>
        <w:t>ą</w:t>
      </w:r>
      <w:r w:rsidR="00BC26FD" w:rsidRPr="00BC26FD">
        <w:t>ce sprz</w:t>
      </w:r>
      <w:r w:rsidR="00BC26FD" w:rsidRPr="00BC26FD">
        <w:rPr>
          <w:rFonts w:cs="TimesNewRoman"/>
        </w:rPr>
        <w:t>ę</w:t>
      </w:r>
      <w:r w:rsidR="00BC26FD" w:rsidRPr="00BC26FD">
        <w:t>tu podano w ST D</w:t>
      </w:r>
      <w:r w:rsidR="00A87C53">
        <w:t>-M-</w:t>
      </w:r>
      <w:r w:rsidR="00BC26FD" w:rsidRPr="00BC26FD">
        <w:t>00.00.00 „Wymagania ogólne” pkt. 3</w:t>
      </w:r>
      <w:r>
        <w:t>.</w:t>
      </w:r>
    </w:p>
    <w:p w:rsidR="00BC26FD" w:rsidRPr="00BC26FD" w:rsidRDefault="00BC26FD" w:rsidP="0094687A">
      <w:pPr>
        <w:pStyle w:val="Nagwek2"/>
      </w:pPr>
      <w:r w:rsidRPr="00BC26FD">
        <w:t>Sprzęt pomiarowy</w:t>
      </w:r>
    </w:p>
    <w:p w:rsidR="00963DBC" w:rsidRPr="00ED05AA" w:rsidRDefault="0094687A" w:rsidP="00963DBC">
      <w:r>
        <w:tab/>
      </w:r>
      <w:r w:rsidR="00963DBC" w:rsidRPr="00ED05AA">
        <w:t>Do wykonywania robót związanych z usunięciem drzew i krzaków należy stosować:</w:t>
      </w:r>
    </w:p>
    <w:p w:rsidR="00963DBC" w:rsidRPr="00ED05AA" w:rsidRDefault="00963DBC" w:rsidP="00963DBC">
      <w:pPr>
        <w:pStyle w:val="Akapitzlist"/>
        <w:numPr>
          <w:ilvl w:val="0"/>
          <w:numId w:val="18"/>
        </w:numPr>
        <w:spacing w:before="0"/>
      </w:pPr>
      <w:r w:rsidRPr="00ED05AA">
        <w:t>piły mechaniczne,</w:t>
      </w:r>
    </w:p>
    <w:p w:rsidR="00963DBC" w:rsidRPr="00ED05AA" w:rsidRDefault="00963DBC" w:rsidP="00963DBC">
      <w:pPr>
        <w:pStyle w:val="Akapitzlist"/>
        <w:numPr>
          <w:ilvl w:val="0"/>
          <w:numId w:val="18"/>
        </w:numPr>
      </w:pPr>
      <w:r w:rsidRPr="00ED05AA">
        <w:t>specjalne maszyny przeznaczone do karczowania pni oraz ich usunięcia z pasa drogowego,</w:t>
      </w:r>
    </w:p>
    <w:p w:rsidR="00963DBC" w:rsidRPr="00ED05AA" w:rsidRDefault="00963DBC" w:rsidP="00963DBC">
      <w:pPr>
        <w:pStyle w:val="Akapitzlist"/>
        <w:numPr>
          <w:ilvl w:val="0"/>
          <w:numId w:val="18"/>
        </w:numPr>
      </w:pPr>
      <w:r w:rsidRPr="00ED05AA">
        <w:t>spycharki,</w:t>
      </w:r>
    </w:p>
    <w:p w:rsidR="00963DBC" w:rsidRPr="00ED05AA" w:rsidRDefault="00963DBC" w:rsidP="00963DBC">
      <w:pPr>
        <w:pStyle w:val="Akapitzlist"/>
        <w:numPr>
          <w:ilvl w:val="0"/>
          <w:numId w:val="18"/>
        </w:numPr>
      </w:pPr>
      <w:r w:rsidRPr="00ED05AA">
        <w:t>koparki lub ciągniki ze specjalnym osprzętem do prowadzenia prac związanych z wyrębem drzew.</w:t>
      </w:r>
    </w:p>
    <w:p w:rsidR="00BC26FD" w:rsidRPr="00BC26FD" w:rsidRDefault="00BA6A8C" w:rsidP="00963DBC">
      <w:r>
        <w:tab/>
      </w:r>
      <w:r w:rsidR="00963DBC">
        <w:t>Wszystkie maszyny powinny zostać zaakceptowane przez Inżyniera</w:t>
      </w:r>
      <w:r w:rsidR="00BC26FD" w:rsidRPr="00BC26FD">
        <w:t>.</w:t>
      </w:r>
    </w:p>
    <w:p w:rsidR="00BC26FD" w:rsidRPr="00BC26FD" w:rsidRDefault="00BC26FD" w:rsidP="0094687A">
      <w:pPr>
        <w:pStyle w:val="Nagwek1"/>
      </w:pPr>
      <w:r w:rsidRPr="00BC26FD">
        <w:t>TRANSPORT</w:t>
      </w:r>
    </w:p>
    <w:p w:rsidR="00BC26FD" w:rsidRPr="00BC26FD" w:rsidRDefault="00BC26FD" w:rsidP="0094687A">
      <w:pPr>
        <w:pStyle w:val="Nagwek2"/>
      </w:pPr>
      <w:r w:rsidRPr="00BC26FD">
        <w:t>Ogólne wymagania dotyczące transportu</w:t>
      </w:r>
    </w:p>
    <w:p w:rsidR="00BC26FD" w:rsidRPr="00BC26FD" w:rsidRDefault="0094687A" w:rsidP="00BC26FD">
      <w:r>
        <w:tab/>
      </w:r>
      <w:r w:rsidR="00BC26FD" w:rsidRPr="00BC26FD">
        <w:t>Ogólne wymagania dotycz</w:t>
      </w:r>
      <w:r w:rsidR="00BC26FD" w:rsidRPr="00BC26FD">
        <w:rPr>
          <w:rFonts w:cs="TimesNewRoman"/>
        </w:rPr>
        <w:t>ą</w:t>
      </w:r>
      <w:r w:rsidR="00BC26FD" w:rsidRPr="00BC26FD">
        <w:t>ce transportu podano w ST D</w:t>
      </w:r>
      <w:r w:rsidR="008C1E41">
        <w:t>-M-</w:t>
      </w:r>
      <w:r w:rsidR="00BC26FD" w:rsidRPr="00BC26FD">
        <w:t>00.00.00 pkt. 4</w:t>
      </w:r>
    </w:p>
    <w:p w:rsidR="00BC26FD" w:rsidRPr="00BC26FD" w:rsidRDefault="00BC26FD" w:rsidP="0094687A">
      <w:pPr>
        <w:pStyle w:val="Nagwek2"/>
      </w:pPr>
      <w:r w:rsidRPr="00BC26FD">
        <w:t xml:space="preserve">Transport </w:t>
      </w:r>
      <w:r w:rsidR="002E7875">
        <w:t>pni i karpiny</w:t>
      </w:r>
    </w:p>
    <w:p w:rsidR="00BC26FD" w:rsidRPr="00BC26FD" w:rsidRDefault="002E7875" w:rsidP="002E7875">
      <w:r>
        <w:tab/>
        <w:t>Pnie, karpinę oraz gałęzie należy przewozić transportem samochodowym. Drewno przedstawiające wartość jako materiał użytkowy (np. budowlany, meblarski itp.) powinny być transportowane w sposób niepowodujący ich uszkodzeń</w:t>
      </w:r>
      <w:r w:rsidR="00BC26FD" w:rsidRPr="00BC26FD">
        <w:t>.</w:t>
      </w:r>
    </w:p>
    <w:p w:rsidR="00BC26FD" w:rsidRPr="00BC26FD" w:rsidRDefault="00BC26FD" w:rsidP="0094687A">
      <w:pPr>
        <w:pStyle w:val="Nagwek1"/>
      </w:pPr>
      <w:r w:rsidRPr="00BC26FD">
        <w:t>WYKONANIE ROBÓT</w:t>
      </w:r>
    </w:p>
    <w:p w:rsidR="00BC26FD" w:rsidRPr="00BC26FD" w:rsidRDefault="00757D43" w:rsidP="0094687A">
      <w:pPr>
        <w:pStyle w:val="Nagwek2"/>
      </w:pPr>
      <w:r>
        <w:t>Ogólne zasady wykon</w:t>
      </w:r>
      <w:r w:rsidR="00BC26FD" w:rsidRPr="00BC26FD">
        <w:t>ania robót</w:t>
      </w:r>
    </w:p>
    <w:p w:rsidR="00BC26FD" w:rsidRDefault="0094687A" w:rsidP="00BC26FD">
      <w:r>
        <w:tab/>
      </w:r>
      <w:r w:rsidR="00BC26FD" w:rsidRPr="00BC26FD">
        <w:t>Ogólne zasady w</w:t>
      </w:r>
      <w:r w:rsidR="00757D43">
        <w:t>ykon</w:t>
      </w:r>
      <w:r w:rsidR="00BC26FD" w:rsidRPr="00BC26FD">
        <w:t xml:space="preserve">ania robót podano w </w:t>
      </w:r>
      <w:r>
        <w:t>S</w:t>
      </w:r>
      <w:r w:rsidR="00BC26FD" w:rsidRPr="00BC26FD">
        <w:t>T D</w:t>
      </w:r>
      <w:r w:rsidR="008C1E41">
        <w:t>-M-</w:t>
      </w:r>
      <w:r w:rsidR="00BC26FD" w:rsidRPr="00BC26FD">
        <w:t>00.00.00 pkt. 5</w:t>
      </w:r>
      <w:r>
        <w:t>.</w:t>
      </w:r>
    </w:p>
    <w:p w:rsidR="002E7875" w:rsidRPr="00ED05AA" w:rsidRDefault="002E7875" w:rsidP="002E7875">
      <w:pPr>
        <w:pStyle w:val="Nagwek2"/>
      </w:pPr>
      <w:r>
        <w:t>Z</w:t>
      </w:r>
      <w:r w:rsidRPr="00ED05AA">
        <w:t>asady oczyszczania terenu z drzew i krzaków</w:t>
      </w:r>
    </w:p>
    <w:p w:rsidR="002E7875" w:rsidRPr="00ED05AA" w:rsidRDefault="002E7875" w:rsidP="002E7875">
      <w:bookmarkStart w:id="1" w:name="page35"/>
      <w:bookmarkEnd w:id="1"/>
      <w:r>
        <w:tab/>
      </w:r>
      <w:r w:rsidRPr="00ED05AA">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2E7875" w:rsidRPr="00ED05AA" w:rsidRDefault="002E7875" w:rsidP="002E7875">
      <w:r>
        <w:tab/>
      </w:r>
      <w:r w:rsidRPr="00ED05AA">
        <w:t xml:space="preserve">Teren pod budowę drogi w pasie robót ziemnych, w miejscach </w:t>
      </w:r>
      <w:proofErr w:type="spellStart"/>
      <w:r w:rsidRPr="00ED05AA">
        <w:t>dokopów</w:t>
      </w:r>
      <w:proofErr w:type="spellEnd"/>
      <w:r w:rsidRPr="00ED05AA">
        <w:t xml:space="preserve"> i w innych miejscach wskazanych w</w:t>
      </w:r>
      <w:r>
        <w:t> </w:t>
      </w:r>
      <w:r w:rsidRPr="00ED05AA">
        <w:t>dokumentacji projektowej, powinien być oczyszczony z drzew i krzaków.</w:t>
      </w:r>
    </w:p>
    <w:p w:rsidR="002E7875" w:rsidRPr="00ED05AA" w:rsidRDefault="002E7875" w:rsidP="002E7875">
      <w:r>
        <w:lastRenderedPageBreak/>
        <w:tab/>
      </w:r>
      <w:r w:rsidRPr="00ED05AA">
        <w:t>Zgoda na prace związane z usunięciem drzew i krzaków powinna być uzyskana przez Zamawiającego.</w:t>
      </w:r>
    </w:p>
    <w:p w:rsidR="002E7875" w:rsidRPr="00ED05AA" w:rsidRDefault="002E7875" w:rsidP="002E7875">
      <w:r>
        <w:tab/>
      </w:r>
      <w:r w:rsidRPr="00ED05AA">
        <w:t>Wycinkę drzew o właściwościach materiału użytkowego należy wykonywać w tzw. sezonie rębnym, ustalonym przez Inżyniera.</w:t>
      </w:r>
    </w:p>
    <w:p w:rsidR="002E7875" w:rsidRPr="00ED05AA" w:rsidRDefault="002E7875" w:rsidP="002E7875">
      <w:r>
        <w:tab/>
      </w:r>
      <w:r w:rsidRPr="00ED05AA">
        <w:t xml:space="preserve">W miejscach </w:t>
      </w:r>
      <w:proofErr w:type="spellStart"/>
      <w:r w:rsidRPr="00ED05AA">
        <w:t>dokopów</w:t>
      </w:r>
      <w:proofErr w:type="spellEnd"/>
      <w:r w:rsidRPr="00ED05AA">
        <w:t xml:space="preserve"> i tych wykopów, z których grunt jest przeznaczony do wbudowania w nasypy, teren należy oczyścić z roślinności, wykarczować pnie i usunąć korzenie tak, aby </w:t>
      </w:r>
      <w:r>
        <w:t>zawartość części organicznych w </w:t>
      </w:r>
      <w:r w:rsidRPr="00ED05AA">
        <w:t>gruntach przeznaczonych do wbudowania w nasypy nie przekraczała 2%.</w:t>
      </w:r>
    </w:p>
    <w:p w:rsidR="002E7875" w:rsidRPr="00ED05AA" w:rsidRDefault="002E7875" w:rsidP="002E7875">
      <w:r>
        <w:tab/>
      </w:r>
      <w:r w:rsidRPr="00ED05AA">
        <w:t>W miejscach nasypów teren należy oczyścić tak, aby części roślinności nie znajdowały się na głębokości do 60</w:t>
      </w:r>
      <w:r>
        <w:t> </w:t>
      </w:r>
      <w:r w:rsidRPr="00ED05AA">
        <w:t>cm poniżej niwelety robót ziemnych i linii skarp nasypu, z wyjątkiem przypadków podanych w punkcie 5.3.</w:t>
      </w:r>
    </w:p>
    <w:p w:rsidR="002E7875" w:rsidRPr="00ED05AA" w:rsidRDefault="002E7875" w:rsidP="002E7875">
      <w:r>
        <w:tab/>
      </w:r>
      <w:r w:rsidRPr="00ED05AA">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2E7875" w:rsidRPr="00ED05AA" w:rsidRDefault="002E7875" w:rsidP="002E7875">
      <w:pPr>
        <w:pStyle w:val="Nagwek2"/>
      </w:pPr>
      <w:r w:rsidRPr="00ED05AA">
        <w:t>Usunięcie drzew i krzaków</w:t>
      </w:r>
    </w:p>
    <w:p w:rsidR="002E7875" w:rsidRPr="00ED05AA" w:rsidRDefault="002E7875" w:rsidP="002E7875">
      <w:r>
        <w:tab/>
      </w:r>
      <w:r w:rsidRPr="00ED05AA">
        <w:t>Pnie drzew i krzaków znajdujące się w pasie robót ziemnych, powinny być wykarczowane, za wyjątkiem następujących przypadków:</w:t>
      </w:r>
    </w:p>
    <w:p w:rsidR="002E7875" w:rsidRPr="00ED05AA" w:rsidRDefault="002E7875" w:rsidP="002E7875">
      <w:pPr>
        <w:pStyle w:val="Akapitzlist"/>
        <w:numPr>
          <w:ilvl w:val="0"/>
          <w:numId w:val="19"/>
        </w:numPr>
        <w:spacing w:before="0"/>
      </w:pPr>
      <w:r w:rsidRPr="00ED05AA">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rsidR="002E7875" w:rsidRPr="00ED05AA" w:rsidRDefault="002E7875" w:rsidP="002E7875">
      <w:pPr>
        <w:pStyle w:val="Akapitzlist"/>
        <w:numPr>
          <w:ilvl w:val="0"/>
          <w:numId w:val="19"/>
        </w:numPr>
      </w:pPr>
      <w:r w:rsidRPr="00ED05AA">
        <w:t>w obrębie wyokrąglenia skarpy wykopu przecinającego się z terenem. W tym przypadku pnie powinny być ścięte równo z powierzchnią skarpy albo poniżej jej poziomu.</w:t>
      </w:r>
    </w:p>
    <w:p w:rsidR="002E7875" w:rsidRPr="00ED05AA" w:rsidRDefault="002E7875" w:rsidP="002E7875">
      <w:r>
        <w:tab/>
      </w:r>
      <w:r w:rsidRPr="00ED05AA">
        <w:t>Poza miejscami wykopów doły po wykarczowanych pniach należy wypełnić gruntem przydatnym do budowy nasypów i zagęścić, zgodnie z wymaganiami zawartymi w ST D-02.00.0</w:t>
      </w:r>
      <w:r>
        <w:t>1</w:t>
      </w:r>
      <w:r w:rsidRPr="00ED05AA">
        <w:t xml:space="preserve"> „Roboty ziemne</w:t>
      </w:r>
      <w:r>
        <w:t>. Wymagania ogólne</w:t>
      </w:r>
      <w:r w:rsidRPr="00ED05AA">
        <w:t>”.</w:t>
      </w:r>
    </w:p>
    <w:p w:rsidR="002E7875" w:rsidRPr="00ED05AA" w:rsidRDefault="002E7875" w:rsidP="002E7875">
      <w:r>
        <w:tab/>
      </w:r>
      <w:r w:rsidRPr="00ED05AA">
        <w:t>Doły w obrębie przewidywanych wykopów, należy tymczasowo zabezpieczyć przed gromadzeniem się w nich wody. Wykonawca ma obowiązek prowadzenia robót w taki sposób, aby drzewa przedstawiające wartość jako materiał użytkowy (np. budowlany, meblarski itp.) nie utraciły tej właściwości w czasie robót.</w:t>
      </w:r>
    </w:p>
    <w:p w:rsidR="002E7875" w:rsidRPr="00ED05AA" w:rsidRDefault="002E7875" w:rsidP="002E7875">
      <w:r>
        <w:tab/>
      </w:r>
      <w:r w:rsidRPr="00ED05AA">
        <w:t>Młode drzewa i inne rośliny przewidziane do ponownego sadzenia powinny być wykopane z dużą ostrożnością, w sposób który nie spowoduje trwałych uszkodzeń, a następnie zasadzone w odpowiednim gruncie.</w:t>
      </w:r>
    </w:p>
    <w:p w:rsidR="002E7875" w:rsidRPr="00ED05AA" w:rsidRDefault="002E7875" w:rsidP="002E7875">
      <w:pPr>
        <w:pStyle w:val="Nagwek2"/>
      </w:pPr>
      <w:r w:rsidRPr="00ED05AA">
        <w:t>Zniszczenie pozostałości po usuniętej roślinności</w:t>
      </w:r>
    </w:p>
    <w:p w:rsidR="002E7875" w:rsidRPr="00ED05AA" w:rsidRDefault="002E7875" w:rsidP="002E7875">
      <w:r>
        <w:tab/>
      </w:r>
      <w:r w:rsidRPr="00ED05AA">
        <w:t>Sposób zniszczenia pozostałości po usuniętej roślinności powinien być zgodny z ustaleniami SST lub wskazaniami Inżyniera. 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2E7875" w:rsidRPr="00ED05AA" w:rsidRDefault="002E7875" w:rsidP="002E7875">
      <w:r>
        <w:lastRenderedPageBreak/>
        <w:tab/>
      </w:r>
      <w:r w:rsidRPr="00ED05AA">
        <w:t>Jeżeli dopuszczono spalanie roślinności usuniętej w czasie robót przygotowawczych Wykonawca ma obowiązek zadbać, aby odbyło się ono z zachowaniem wszystkich wymogów bezpieczeństwa i odpowiednich przepisów.</w:t>
      </w:r>
    </w:p>
    <w:p w:rsidR="002E7875" w:rsidRPr="00ED05AA" w:rsidRDefault="002E7875" w:rsidP="002E7875">
      <w:r>
        <w:tab/>
      </w:r>
      <w:r w:rsidRPr="00ED05AA">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2E7875" w:rsidRPr="00ED05AA" w:rsidRDefault="002E7875" w:rsidP="002E7875">
      <w:r>
        <w:tab/>
      </w:r>
      <w:r w:rsidRPr="00ED05AA">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w:t>
      </w:r>
      <w:r w:rsidR="00D34D5E">
        <w:t> </w:t>
      </w:r>
      <w:r w:rsidRPr="00ED05AA">
        <w:t>którym będzie możliwe dalsze spalanie.</w:t>
      </w:r>
    </w:p>
    <w:p w:rsidR="002E7875" w:rsidRPr="00ED05AA" w:rsidRDefault="002E7875" w:rsidP="002E7875">
      <w:r>
        <w:tab/>
      </w:r>
      <w:r w:rsidRPr="00ED05AA">
        <w:t>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30 cm i powinna być odpowiednio wyrównana i zagęszczona. Pozostałości po spaleniu nie mogą być zakopywane pod rowami odwadniającymi ani pod jakimikolwiek obszarami, na których odbywa się przepływ wód powierzchniowych.</w:t>
      </w:r>
    </w:p>
    <w:p w:rsidR="00BC26FD" w:rsidRPr="00BC26FD" w:rsidRDefault="00BC26FD" w:rsidP="0044044F">
      <w:pPr>
        <w:pStyle w:val="Nagwek1"/>
      </w:pPr>
      <w:r w:rsidRPr="00BC26FD">
        <w:t>KONTROLA JAKO</w:t>
      </w:r>
      <w:r w:rsidRPr="00BC26FD">
        <w:rPr>
          <w:rFonts w:cs="TimesNewRoman,Bold"/>
        </w:rPr>
        <w:t>Ś</w:t>
      </w:r>
      <w:r w:rsidRPr="00BC26FD">
        <w:t>CI ROBÓT</w:t>
      </w:r>
    </w:p>
    <w:p w:rsidR="00BC26FD" w:rsidRPr="00BC26FD" w:rsidRDefault="00BC26FD" w:rsidP="0044044F">
      <w:pPr>
        <w:pStyle w:val="Nagwek2"/>
      </w:pPr>
      <w:r w:rsidRPr="00BC26FD">
        <w:t>Ogólne zasady kontroli jakości robót</w:t>
      </w:r>
    </w:p>
    <w:p w:rsidR="00BC26FD" w:rsidRPr="00BC26FD" w:rsidRDefault="0044044F" w:rsidP="00BC26FD">
      <w:r>
        <w:tab/>
      </w:r>
      <w:r w:rsidR="00BC26FD" w:rsidRPr="00BC26FD">
        <w:t>Ogólne zasady kontroli jako</w:t>
      </w:r>
      <w:r w:rsidR="00BC26FD" w:rsidRPr="00BC26FD">
        <w:rPr>
          <w:rFonts w:cs="TimesNewRoman"/>
        </w:rPr>
        <w:t>ś</w:t>
      </w:r>
      <w:r w:rsidR="00BC26FD" w:rsidRPr="00BC26FD">
        <w:t>ci robot podano w ST D</w:t>
      </w:r>
      <w:r>
        <w:t>-M</w:t>
      </w:r>
      <w:r w:rsidR="00BC26FD" w:rsidRPr="00BC26FD">
        <w:t>.00.00.00 „Wymagania ogólne” pkt. 6</w:t>
      </w:r>
    </w:p>
    <w:p w:rsidR="00BC26FD" w:rsidRPr="00BC26FD" w:rsidRDefault="00BC26FD" w:rsidP="0044044F">
      <w:pPr>
        <w:pStyle w:val="Nagwek2"/>
      </w:pPr>
      <w:r w:rsidRPr="00BC26FD">
        <w:t>Kontrola jakości prac pomiarowych</w:t>
      </w:r>
    </w:p>
    <w:p w:rsidR="002E7875" w:rsidRDefault="002E7875" w:rsidP="002E7875">
      <w:r>
        <w:tab/>
        <w:t xml:space="preserve">Prawidłowość wykonania prac związanych z usunięciem drzew i krzewów z terenu budowy podlega wizualnej ocenie Inżyniera i powinna być potwierdzona wpisem do dziennika budowy. </w:t>
      </w:r>
    </w:p>
    <w:p w:rsidR="002E7875" w:rsidRDefault="002E7875" w:rsidP="002E7875">
      <w:r>
        <w:tab/>
        <w:t>Zagęszczenie gruntu wypełniającego doły powinno spełniać odpowiednie wymagania określone w ST D.02.00.01. „Roboty ziemne. Wymagania ogólne”.</w:t>
      </w:r>
    </w:p>
    <w:p w:rsidR="00BC26FD" w:rsidRPr="00BC26FD" w:rsidRDefault="00BC26FD" w:rsidP="0044044F">
      <w:pPr>
        <w:pStyle w:val="Nagwek1"/>
      </w:pPr>
      <w:r w:rsidRPr="00BC26FD">
        <w:t>OBMIAR ROBÓT</w:t>
      </w:r>
    </w:p>
    <w:p w:rsidR="00BC26FD" w:rsidRPr="00BC26FD" w:rsidRDefault="00BC26FD" w:rsidP="0044044F">
      <w:pPr>
        <w:pStyle w:val="Nagwek2"/>
      </w:pPr>
      <w:r w:rsidRPr="00BC26FD">
        <w:t>Ogólne zasady obmiaru robót</w:t>
      </w:r>
    </w:p>
    <w:p w:rsidR="00BC26FD" w:rsidRPr="00BC26FD" w:rsidRDefault="004422E8" w:rsidP="00BC26FD">
      <w:r>
        <w:tab/>
      </w:r>
      <w:r w:rsidR="00BC26FD" w:rsidRPr="00BC26FD">
        <w:t>Ogólne zasady obmiaru robót podano w ST D</w:t>
      </w:r>
      <w:r>
        <w:t>-M</w:t>
      </w:r>
      <w:r w:rsidR="00BC26FD" w:rsidRPr="00BC26FD">
        <w:t>.00.00.00 „Wymagania ogólne” pkt. 7.</w:t>
      </w:r>
    </w:p>
    <w:p w:rsidR="00BC26FD" w:rsidRPr="00BC26FD" w:rsidRDefault="00BC26FD" w:rsidP="0044044F">
      <w:pPr>
        <w:pStyle w:val="Nagwek2"/>
      </w:pPr>
      <w:r w:rsidRPr="00BC26FD">
        <w:t>Jednostka obmiarowa</w:t>
      </w:r>
    </w:p>
    <w:p w:rsidR="002E7875" w:rsidRDefault="002E7875" w:rsidP="002E7875">
      <w:r>
        <w:tab/>
      </w:r>
      <w:r w:rsidRPr="00ED05AA">
        <w:t xml:space="preserve">Jednostką obmiarową robót związanych z usunięciem drzew i krzaków jest: </w:t>
      </w:r>
    </w:p>
    <w:p w:rsidR="002E7875" w:rsidRPr="00ED05AA" w:rsidRDefault="002E7875" w:rsidP="002E7875">
      <w:pPr>
        <w:pStyle w:val="Akapitzlist"/>
        <w:numPr>
          <w:ilvl w:val="0"/>
          <w:numId w:val="20"/>
        </w:numPr>
        <w:spacing w:before="0"/>
      </w:pPr>
      <w:r>
        <w:t>dla</w:t>
      </w:r>
      <w:r w:rsidRPr="00ED05AA">
        <w:t xml:space="preserve"> drzew - sztuka,</w:t>
      </w:r>
    </w:p>
    <w:p w:rsidR="002E7875" w:rsidRPr="00ED05AA" w:rsidRDefault="002E7875" w:rsidP="002E7875">
      <w:pPr>
        <w:pStyle w:val="Akapitzlist"/>
        <w:numPr>
          <w:ilvl w:val="0"/>
          <w:numId w:val="20"/>
        </w:numPr>
        <w:spacing w:before="0"/>
      </w:pPr>
      <w:r w:rsidRPr="00ED05AA">
        <w:t>dla krzaków  - hektar.</w:t>
      </w:r>
    </w:p>
    <w:p w:rsidR="00BC26FD" w:rsidRPr="00BC26FD" w:rsidRDefault="00BC26FD" w:rsidP="004422E8">
      <w:pPr>
        <w:pStyle w:val="Nagwek1"/>
      </w:pPr>
      <w:r w:rsidRPr="00BC26FD">
        <w:lastRenderedPageBreak/>
        <w:t>ODBIÓR ROBÓT</w:t>
      </w:r>
    </w:p>
    <w:p w:rsidR="00BC26FD" w:rsidRPr="00BC26FD" w:rsidRDefault="00BC26FD" w:rsidP="004422E8">
      <w:pPr>
        <w:pStyle w:val="Nagwek2"/>
      </w:pPr>
      <w:r w:rsidRPr="00BC26FD">
        <w:t>Ogólne zasady odbioru robót</w:t>
      </w:r>
    </w:p>
    <w:p w:rsidR="00BC26FD" w:rsidRPr="00BC26FD" w:rsidRDefault="004422E8" w:rsidP="00BC26FD">
      <w:r>
        <w:tab/>
      </w:r>
      <w:r w:rsidR="00BC26FD" w:rsidRPr="00BC26FD">
        <w:t>Ogólne zasady odbioru robót podano w ST D</w:t>
      </w:r>
      <w:r>
        <w:t>-M</w:t>
      </w:r>
      <w:r w:rsidR="008C1E41">
        <w:t>-</w:t>
      </w:r>
      <w:r w:rsidR="00BC26FD" w:rsidRPr="00BC26FD">
        <w:t xml:space="preserve">00.00.00 </w:t>
      </w:r>
      <w:r>
        <w:t>„</w:t>
      </w:r>
      <w:r w:rsidR="00BC26FD" w:rsidRPr="00BC26FD">
        <w:t>Wymagania ogólne” pkt. 8</w:t>
      </w:r>
      <w:r w:rsidR="00E12EB1">
        <w:t>.</w:t>
      </w:r>
    </w:p>
    <w:p w:rsidR="00BC26FD" w:rsidRPr="00BC26FD" w:rsidRDefault="00BC26FD" w:rsidP="004422E8">
      <w:pPr>
        <w:pStyle w:val="Nagwek2"/>
      </w:pPr>
      <w:r w:rsidRPr="00BC26FD">
        <w:t>Sposób odbioru robót</w:t>
      </w:r>
    </w:p>
    <w:p w:rsidR="00BC26FD" w:rsidRDefault="00AD30D4" w:rsidP="00AD30D4">
      <w:r>
        <w:tab/>
        <w:t>Odbioru robót związanych z usunięciem pni drzew dokonuje Inżynier, po zgłoszeniu robót do odbioru przez Wykonawcę</w:t>
      </w:r>
      <w:r w:rsidR="00BC26FD" w:rsidRPr="00BC26FD">
        <w:t>.</w:t>
      </w:r>
    </w:p>
    <w:p w:rsidR="002E7875" w:rsidRDefault="002E7875" w:rsidP="002E7875">
      <w:pPr>
        <w:pStyle w:val="Nagwek2"/>
      </w:pPr>
      <w:r>
        <w:t>Odbiór robót zanikających i ulegających zakryciu</w:t>
      </w:r>
    </w:p>
    <w:p w:rsidR="002E7875" w:rsidRDefault="002E7875" w:rsidP="002E7875">
      <w:r>
        <w:tab/>
        <w:t>Odbiorowi robót zanikających i ulegających zakryciu podlega sprawdzenie dołów po wykarczowanych pniach, przed ich zasypaniem.</w:t>
      </w:r>
    </w:p>
    <w:p w:rsidR="00BC26FD" w:rsidRPr="00BC26FD" w:rsidRDefault="00BC26FD" w:rsidP="004422E8">
      <w:pPr>
        <w:pStyle w:val="Nagwek1"/>
      </w:pPr>
      <w:r w:rsidRPr="00BC26FD">
        <w:t>PODSTAWA PŁATNO</w:t>
      </w:r>
      <w:r w:rsidRPr="00BC26FD">
        <w:rPr>
          <w:rFonts w:cs="TimesNewRoman,Bold"/>
        </w:rPr>
        <w:t>Ś</w:t>
      </w:r>
      <w:r w:rsidRPr="00BC26FD">
        <w:t>CI</w:t>
      </w:r>
    </w:p>
    <w:p w:rsidR="00E12EB1" w:rsidRPr="00F90455" w:rsidRDefault="00E12EB1" w:rsidP="00E12EB1">
      <w:pPr>
        <w:pStyle w:val="Nagwek2"/>
      </w:pPr>
      <w:r w:rsidRPr="00F90455">
        <w:t>Ogólne ustalenia dotyczące podstawy płatności</w:t>
      </w:r>
    </w:p>
    <w:p w:rsidR="00E12EB1" w:rsidRPr="00F90455" w:rsidRDefault="00E12EB1" w:rsidP="00E12EB1">
      <w:pPr>
        <w:rPr>
          <w:rFonts w:eastAsia="Times New Roman"/>
          <w:szCs w:val="20"/>
        </w:rPr>
      </w:pPr>
      <w:r>
        <w:rPr>
          <w:rFonts w:eastAsia="Times New Roman"/>
          <w:szCs w:val="20"/>
        </w:rPr>
        <w:tab/>
      </w:r>
      <w:r w:rsidRPr="00F90455">
        <w:rPr>
          <w:rFonts w:eastAsia="Times New Roman"/>
          <w:szCs w:val="20"/>
        </w:rPr>
        <w:t>Ogólne ustalenia dotycz</w:t>
      </w:r>
      <w:r w:rsidRPr="00F90455">
        <w:rPr>
          <w:szCs w:val="20"/>
        </w:rPr>
        <w:t>ą</w:t>
      </w:r>
      <w:r w:rsidRPr="00F90455">
        <w:rPr>
          <w:rFonts w:eastAsia="Times New Roman"/>
          <w:szCs w:val="20"/>
        </w:rPr>
        <w:t>ce podstawy płatno</w:t>
      </w:r>
      <w:r w:rsidRPr="00F90455">
        <w:rPr>
          <w:szCs w:val="20"/>
        </w:rPr>
        <w:t>ś</w:t>
      </w:r>
      <w:r w:rsidRPr="00F90455">
        <w:rPr>
          <w:rFonts w:eastAsia="Times New Roman"/>
          <w:szCs w:val="20"/>
        </w:rPr>
        <w:t>ci podano w ST D</w:t>
      </w:r>
      <w:r>
        <w:rPr>
          <w:rFonts w:eastAsia="Times New Roman"/>
          <w:szCs w:val="20"/>
        </w:rPr>
        <w:t>-M-</w:t>
      </w:r>
      <w:r w:rsidR="00986F97">
        <w:rPr>
          <w:rFonts w:eastAsia="Times New Roman"/>
          <w:szCs w:val="20"/>
        </w:rPr>
        <w:t>00.00.00 „Wymagania ogólne”</w:t>
      </w:r>
      <w:r w:rsidRPr="00F90455">
        <w:rPr>
          <w:rFonts w:eastAsia="Times New Roman"/>
          <w:szCs w:val="20"/>
        </w:rPr>
        <w:t xml:space="preserve"> pkt. 9.</w:t>
      </w:r>
    </w:p>
    <w:p w:rsidR="00BC26FD" w:rsidRPr="00BC26FD" w:rsidRDefault="00BC26FD" w:rsidP="004422E8">
      <w:pPr>
        <w:pStyle w:val="Nagwek2"/>
      </w:pPr>
      <w:r w:rsidRPr="00BC26FD">
        <w:t>Cena jednostki obmiarowej</w:t>
      </w:r>
    </w:p>
    <w:p w:rsidR="00AD30D4" w:rsidRPr="00915A89" w:rsidRDefault="00AD30D4" w:rsidP="00AD30D4">
      <w:r>
        <w:tab/>
      </w:r>
      <w:r w:rsidRPr="00915A89">
        <w:t>Płatność należy przyjmować na podstawie jednostek obmiarowych według pkt. 7. Cena wykonania robót obejmuje:</w:t>
      </w:r>
    </w:p>
    <w:p w:rsidR="00AD30D4" w:rsidRPr="00915A89" w:rsidRDefault="00AD30D4" w:rsidP="00AD30D4">
      <w:pPr>
        <w:pStyle w:val="Akapitzlist"/>
        <w:numPr>
          <w:ilvl w:val="0"/>
          <w:numId w:val="21"/>
        </w:numPr>
        <w:spacing w:before="0"/>
      </w:pPr>
      <w:r w:rsidRPr="00915A89">
        <w:t>wycięcie i wykarczowanie drzew i krzaków,</w:t>
      </w:r>
    </w:p>
    <w:p w:rsidR="00AD30D4" w:rsidRPr="00915A89" w:rsidRDefault="00AD30D4" w:rsidP="00AD30D4">
      <w:pPr>
        <w:pStyle w:val="Akapitzlist"/>
        <w:numPr>
          <w:ilvl w:val="0"/>
          <w:numId w:val="21"/>
        </w:numPr>
        <w:spacing w:before="0"/>
      </w:pPr>
      <w:r w:rsidRPr="00915A89">
        <w:t>wywiezienie pni, karpiny i gałęzi poza teren budowy lub przerobienie gałęzi na korę drzewną, względnie spalenie na miejscu pozostałości po wykarczowaniu,</w:t>
      </w:r>
    </w:p>
    <w:p w:rsidR="00AD30D4" w:rsidRPr="00915A89" w:rsidRDefault="00AD30D4" w:rsidP="00AD30D4">
      <w:pPr>
        <w:pStyle w:val="Akapitzlist"/>
        <w:numPr>
          <w:ilvl w:val="0"/>
          <w:numId w:val="21"/>
        </w:numPr>
        <w:spacing w:before="0"/>
      </w:pPr>
      <w:r w:rsidRPr="00915A89">
        <w:t>zasypanie dołów,</w:t>
      </w:r>
    </w:p>
    <w:p w:rsidR="00AD30D4" w:rsidRDefault="00AD30D4" w:rsidP="00AD30D4">
      <w:pPr>
        <w:pStyle w:val="Akapitzlist"/>
        <w:numPr>
          <w:ilvl w:val="0"/>
          <w:numId w:val="21"/>
        </w:numPr>
        <w:spacing w:before="0"/>
      </w:pPr>
      <w:r w:rsidRPr="00915A89">
        <w:t>uporządkowanie miejsca prowadzonych robót.</w:t>
      </w:r>
    </w:p>
    <w:p w:rsidR="00BC26FD" w:rsidRDefault="00BC26FD" w:rsidP="004422E8">
      <w:pPr>
        <w:pStyle w:val="Nagwek1"/>
      </w:pPr>
      <w:r w:rsidRPr="00BC26FD">
        <w:t>PRZEPISY ZWI</w:t>
      </w:r>
      <w:r w:rsidRPr="00BC26FD">
        <w:rPr>
          <w:rFonts w:cs="TimesNewRoman,Bold"/>
        </w:rPr>
        <w:t>Ą</w:t>
      </w:r>
      <w:r w:rsidRPr="00BC26FD">
        <w:t>ZANE</w:t>
      </w:r>
    </w:p>
    <w:p w:rsidR="00D116FE" w:rsidRDefault="00D116FE" w:rsidP="00D116FE">
      <w:pPr>
        <w:pStyle w:val="Nagwek2"/>
      </w:pPr>
      <w:r>
        <w:t>Specyfikacje techniczne</w:t>
      </w:r>
    </w:p>
    <w:p w:rsidR="00AD30D4" w:rsidRDefault="00AD30D4" w:rsidP="00AD30D4">
      <w:pPr>
        <w:tabs>
          <w:tab w:val="clear" w:pos="284"/>
          <w:tab w:val="left" w:pos="426"/>
          <w:tab w:val="left" w:pos="1985"/>
        </w:tabs>
        <w:spacing w:before="0"/>
        <w:ind w:left="426"/>
        <w:jc w:val="left"/>
        <w:rPr>
          <w:lang w:eastAsia="pl-PL"/>
        </w:rPr>
      </w:pPr>
      <w:r>
        <w:rPr>
          <w:lang w:eastAsia="pl-PL"/>
        </w:rPr>
        <w:t>D-M-00.00.00</w:t>
      </w:r>
      <w:r>
        <w:rPr>
          <w:lang w:eastAsia="pl-PL"/>
        </w:rPr>
        <w:tab/>
        <w:t>Wymagania ogólne</w:t>
      </w:r>
    </w:p>
    <w:p w:rsidR="00AD30D4" w:rsidRPr="008552CA" w:rsidRDefault="00AD30D4" w:rsidP="00AD30D4">
      <w:pPr>
        <w:tabs>
          <w:tab w:val="clear" w:pos="284"/>
          <w:tab w:val="left" w:pos="426"/>
          <w:tab w:val="left" w:pos="1985"/>
        </w:tabs>
        <w:spacing w:before="0"/>
        <w:ind w:left="426"/>
        <w:jc w:val="left"/>
      </w:pPr>
      <w:r w:rsidRPr="007021BD">
        <w:rPr>
          <w:lang w:eastAsia="pl-PL"/>
        </w:rPr>
        <w:t>D</w:t>
      </w:r>
      <w:r w:rsidRPr="007021BD">
        <w:rPr>
          <w:szCs w:val="20"/>
        </w:rPr>
        <w:t>-02.00.01</w:t>
      </w:r>
      <w:r w:rsidRPr="007021BD">
        <w:rPr>
          <w:szCs w:val="20"/>
        </w:rPr>
        <w:tab/>
      </w:r>
      <w:r>
        <w:t>Roboty ziemne. Wymagania ogólne</w:t>
      </w:r>
    </w:p>
    <w:sectPr w:rsidR="00AD30D4" w:rsidRPr="008552CA" w:rsidSect="00D34D5E">
      <w:headerReference w:type="even" r:id="rId8"/>
      <w:headerReference w:type="default" r:id="rId9"/>
      <w:footerReference w:type="even" r:id="rId10"/>
      <w:footerReference w:type="default" r:id="rId11"/>
      <w:pgSz w:w="11906" w:h="16838"/>
      <w:pgMar w:top="1134" w:right="1247" w:bottom="1247" w:left="1418" w:header="709" w:footer="709" w:gutter="0"/>
      <w:pgNumType w:start="3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545" w:rsidRDefault="00BF7545" w:rsidP="00D116FE">
      <w:pPr>
        <w:spacing w:before="0" w:line="240" w:lineRule="auto"/>
      </w:pPr>
      <w:r>
        <w:separator/>
      </w:r>
    </w:p>
  </w:endnote>
  <w:endnote w:type="continuationSeparator" w:id="0">
    <w:p w:rsidR="00BF7545" w:rsidRDefault="00BF7545" w:rsidP="00D116FE">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586"/>
      <w:docPartObj>
        <w:docPartGallery w:val="Page Numbers (Bottom of Page)"/>
        <w:docPartUnique/>
      </w:docPartObj>
    </w:sdtPr>
    <w:sdtContent>
      <w:p w:rsidR="00283C3E" w:rsidRDefault="001C44E8" w:rsidP="00D34D5E">
        <w:pPr>
          <w:pStyle w:val="Stopka"/>
          <w:pBdr>
            <w:top w:val="single" w:sz="4" w:space="1" w:color="auto"/>
          </w:pBdr>
        </w:pPr>
        <w:r>
          <w:fldChar w:fldCharType="begin"/>
        </w:r>
        <w:r w:rsidR="00154677">
          <w:instrText xml:space="preserve"> PAGE   \* MERGEFORMAT </w:instrText>
        </w:r>
        <w:r>
          <w:fldChar w:fldCharType="separate"/>
        </w:r>
        <w:r w:rsidR="00D34D5E">
          <w:rPr>
            <w:noProof/>
          </w:rPr>
          <w:t>40</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581"/>
      <w:docPartObj>
        <w:docPartGallery w:val="Page Numbers (Bottom of Page)"/>
        <w:docPartUnique/>
      </w:docPartObj>
    </w:sdtPr>
    <w:sdtContent>
      <w:p w:rsidR="00283C3E" w:rsidRDefault="001C44E8" w:rsidP="00D34D5E">
        <w:pPr>
          <w:pStyle w:val="Stopka"/>
          <w:pBdr>
            <w:top w:val="single" w:sz="4" w:space="1" w:color="auto"/>
          </w:pBdr>
          <w:jc w:val="right"/>
        </w:pPr>
        <w:r>
          <w:fldChar w:fldCharType="begin"/>
        </w:r>
        <w:r w:rsidR="00154677">
          <w:instrText xml:space="preserve"> PAGE   \* MERGEFORMAT </w:instrText>
        </w:r>
        <w:r>
          <w:fldChar w:fldCharType="separate"/>
        </w:r>
        <w:r w:rsidR="00D34D5E">
          <w:rPr>
            <w:noProof/>
          </w:rPr>
          <w:t>39</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545" w:rsidRDefault="00BF7545" w:rsidP="00D116FE">
      <w:pPr>
        <w:spacing w:before="0" w:line="240" w:lineRule="auto"/>
      </w:pPr>
      <w:r>
        <w:separator/>
      </w:r>
    </w:p>
  </w:footnote>
  <w:footnote w:type="continuationSeparator" w:id="0">
    <w:p w:rsidR="00BF7545" w:rsidRDefault="00BF7545" w:rsidP="00D116FE">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8DB" w:rsidRPr="0093623D" w:rsidRDefault="008138DB" w:rsidP="008138DB">
    <w:pPr>
      <w:spacing w:line="240" w:lineRule="auto"/>
      <w:jc w:val="right"/>
      <w:rPr>
        <w:rFonts w:ascii="Times New Roman" w:hAnsi="Times New Roman"/>
        <w:b/>
        <w:szCs w:val="20"/>
      </w:rPr>
    </w:pPr>
    <w:r>
      <w:rPr>
        <w:rFonts w:ascii="Times New Roman" w:hAnsi="Times New Roman"/>
        <w:b/>
        <w:noProof/>
        <w:szCs w:val="20"/>
        <w:lang w:eastAsia="pl-PL"/>
      </w:rPr>
      <w:drawing>
        <wp:anchor distT="0" distB="0" distL="114300" distR="114300" simplePos="0" relativeHeight="251661312" behindDoc="1" locked="0" layoutInCell="1" allowOverlap="1">
          <wp:simplePos x="0" y="0"/>
          <wp:positionH relativeFrom="column">
            <wp:posOffset>-30775</wp:posOffset>
          </wp:positionH>
          <wp:positionV relativeFrom="paragraph">
            <wp:posOffset>-120606</wp:posOffset>
          </wp:positionV>
          <wp:extent cx="1592018" cy="1456661"/>
          <wp:effectExtent l="19050" t="0" r="8182" b="0"/>
          <wp:wrapNone/>
          <wp:docPr id="1" name="Obraz 1" descr="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User\Desktop\BPB\logo wspólne2.jpg"/>
                  <pic:cNvPicPr>
                    <a:picLocks noChangeAspect="1" noChangeArrowheads="1"/>
                  </pic:cNvPicPr>
                </pic:nvPicPr>
                <pic:blipFill>
                  <a:blip r:embed="rId1"/>
                  <a:srcRect/>
                  <a:stretch>
                    <a:fillRect/>
                  </a:stretch>
                </pic:blipFill>
                <pic:spPr bwMode="auto">
                  <a:xfrm>
                    <a:off x="0" y="0"/>
                    <a:ext cx="1592018" cy="1456661"/>
                  </a:xfrm>
                  <a:prstGeom prst="rect">
                    <a:avLst/>
                  </a:prstGeom>
                  <a:noFill/>
                  <a:ln w="9525">
                    <a:noFill/>
                    <a:miter lim="800000"/>
                    <a:headEnd/>
                    <a:tailEnd/>
                  </a:ln>
                </pic:spPr>
              </pic:pic>
            </a:graphicData>
          </a:graphic>
        </wp:anchor>
      </w:drawing>
    </w:r>
    <w:r w:rsidRPr="0093623D">
      <w:rPr>
        <w:rFonts w:ascii="Times New Roman" w:hAnsi="Times New Roman"/>
        <w:b/>
        <w:szCs w:val="20"/>
      </w:rPr>
      <w:t>Biuro Projektów Budowlanych</w:t>
    </w:r>
  </w:p>
  <w:p w:rsidR="008138DB" w:rsidRPr="0093623D" w:rsidRDefault="008138DB" w:rsidP="008138DB">
    <w:pPr>
      <w:spacing w:line="240" w:lineRule="auto"/>
      <w:jc w:val="right"/>
      <w:rPr>
        <w:rFonts w:ascii="Times New Roman" w:hAnsi="Times New Roman"/>
        <w:b/>
        <w:szCs w:val="20"/>
      </w:rPr>
    </w:pPr>
    <w:r w:rsidRPr="0093623D">
      <w:rPr>
        <w:rFonts w:ascii="Times New Roman" w:hAnsi="Times New Roman"/>
        <w:b/>
        <w:szCs w:val="20"/>
      </w:rPr>
      <w:t>Anna Grenda – Wołkow</w:t>
    </w:r>
  </w:p>
  <w:p w:rsidR="008138DB" w:rsidRPr="0093623D" w:rsidRDefault="008138DB" w:rsidP="008138DB">
    <w:pPr>
      <w:spacing w:line="240" w:lineRule="auto"/>
      <w:jc w:val="right"/>
      <w:rPr>
        <w:rFonts w:ascii="Times New Roman" w:hAnsi="Times New Roman"/>
        <w:szCs w:val="20"/>
      </w:rPr>
    </w:pPr>
    <w:r w:rsidRPr="0093623D">
      <w:rPr>
        <w:rFonts w:ascii="Times New Roman" w:hAnsi="Times New Roman"/>
        <w:szCs w:val="20"/>
      </w:rPr>
      <w:t>ul. Trakt 31; 87-140 Chełmża</w:t>
    </w:r>
  </w:p>
  <w:p w:rsidR="00471624" w:rsidRPr="008138DB" w:rsidRDefault="008138DB" w:rsidP="008138DB">
    <w:pPr>
      <w:pBdr>
        <w:bottom w:val="single" w:sz="4" w:space="1" w:color="auto"/>
      </w:pBdr>
      <w:tabs>
        <w:tab w:val="left" w:pos="405"/>
        <w:tab w:val="right" w:pos="9072"/>
      </w:tabs>
      <w:spacing w:after="240" w:line="360" w:lineRule="auto"/>
      <w:jc w:val="right"/>
      <w:rPr>
        <w:rFonts w:ascii="Times New Roman" w:hAnsi="Times New Roman"/>
        <w:szCs w:val="20"/>
        <w:lang w:val="en-US"/>
      </w:rPr>
    </w:pPr>
    <w:r w:rsidRPr="0093623D">
      <w:rPr>
        <w:rFonts w:ascii="Times New Roman" w:hAnsi="Times New Roman"/>
        <w:szCs w:val="20"/>
        <w:lang w:val="en-US"/>
      </w:rPr>
      <w:t xml:space="preserve">Tel. 723-071-098 ; e-mail: </w:t>
    </w:r>
    <w:hyperlink r:id="rId2" w:history="1">
      <w:r w:rsidR="0078797F" w:rsidRPr="0078797F">
        <w:rPr>
          <w:rStyle w:val="Hipercze"/>
          <w:rFonts w:ascii="Times New Roman" w:hAnsi="Times New Roman"/>
          <w:color w:val="auto"/>
          <w:lang w:val="en-US"/>
        </w:rPr>
        <w:t>biuro@bpb.net.pl</w:t>
      </w:r>
    </w:hyperlink>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24" w:rsidRPr="0093623D" w:rsidRDefault="00471624" w:rsidP="00471624">
    <w:pPr>
      <w:spacing w:line="240" w:lineRule="auto"/>
      <w:jc w:val="right"/>
      <w:rPr>
        <w:rFonts w:ascii="Times New Roman" w:hAnsi="Times New Roman"/>
        <w:b/>
        <w:szCs w:val="20"/>
      </w:rPr>
    </w:pPr>
    <w:r>
      <w:rPr>
        <w:rFonts w:ascii="Times New Roman" w:hAnsi="Times New Roman"/>
        <w:b/>
        <w:noProof/>
        <w:szCs w:val="20"/>
        <w:lang w:eastAsia="pl-PL"/>
      </w:rPr>
      <w:drawing>
        <wp:anchor distT="0" distB="0" distL="114300" distR="114300" simplePos="0" relativeHeight="251659264" behindDoc="1" locked="0" layoutInCell="1" allowOverlap="1">
          <wp:simplePos x="0" y="0"/>
          <wp:positionH relativeFrom="column">
            <wp:posOffset>-30775</wp:posOffset>
          </wp:positionH>
          <wp:positionV relativeFrom="paragraph">
            <wp:posOffset>-120606</wp:posOffset>
          </wp:positionV>
          <wp:extent cx="1592018" cy="1456661"/>
          <wp:effectExtent l="19050" t="0" r="8182" b="0"/>
          <wp:wrapNone/>
          <wp:docPr id="8" name="Obraz 1" descr="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User\Desktop\BPB\logo wspólne2.jpg"/>
                  <pic:cNvPicPr>
                    <a:picLocks noChangeAspect="1" noChangeArrowheads="1"/>
                  </pic:cNvPicPr>
                </pic:nvPicPr>
                <pic:blipFill>
                  <a:blip r:embed="rId1"/>
                  <a:srcRect/>
                  <a:stretch>
                    <a:fillRect/>
                  </a:stretch>
                </pic:blipFill>
                <pic:spPr bwMode="auto">
                  <a:xfrm>
                    <a:off x="0" y="0"/>
                    <a:ext cx="1592018" cy="1456661"/>
                  </a:xfrm>
                  <a:prstGeom prst="rect">
                    <a:avLst/>
                  </a:prstGeom>
                  <a:noFill/>
                  <a:ln w="9525">
                    <a:noFill/>
                    <a:miter lim="800000"/>
                    <a:headEnd/>
                    <a:tailEnd/>
                  </a:ln>
                </pic:spPr>
              </pic:pic>
            </a:graphicData>
          </a:graphic>
        </wp:anchor>
      </w:drawing>
    </w:r>
    <w:r w:rsidRPr="0093623D">
      <w:rPr>
        <w:rFonts w:ascii="Times New Roman" w:hAnsi="Times New Roman"/>
        <w:b/>
        <w:szCs w:val="20"/>
      </w:rPr>
      <w:t>Biuro Projektów Budowlanych</w:t>
    </w:r>
  </w:p>
  <w:p w:rsidR="00471624" w:rsidRPr="0093623D" w:rsidRDefault="00471624" w:rsidP="00471624">
    <w:pPr>
      <w:spacing w:line="240" w:lineRule="auto"/>
      <w:jc w:val="right"/>
      <w:rPr>
        <w:rFonts w:ascii="Times New Roman" w:hAnsi="Times New Roman"/>
        <w:b/>
        <w:szCs w:val="20"/>
      </w:rPr>
    </w:pPr>
    <w:r w:rsidRPr="0093623D">
      <w:rPr>
        <w:rFonts w:ascii="Times New Roman" w:hAnsi="Times New Roman"/>
        <w:b/>
        <w:szCs w:val="20"/>
      </w:rPr>
      <w:t>Anna Grenda – Wołkow</w:t>
    </w:r>
  </w:p>
  <w:p w:rsidR="00471624" w:rsidRPr="0093623D" w:rsidRDefault="00471624" w:rsidP="00471624">
    <w:pPr>
      <w:spacing w:line="240" w:lineRule="auto"/>
      <w:jc w:val="right"/>
      <w:rPr>
        <w:rFonts w:ascii="Times New Roman" w:hAnsi="Times New Roman"/>
        <w:szCs w:val="20"/>
      </w:rPr>
    </w:pPr>
    <w:r w:rsidRPr="0093623D">
      <w:rPr>
        <w:rFonts w:ascii="Times New Roman" w:hAnsi="Times New Roman"/>
        <w:szCs w:val="20"/>
      </w:rPr>
      <w:t>ul. Trakt 31; 87-140 Chełmża</w:t>
    </w:r>
  </w:p>
  <w:p w:rsidR="00471624" w:rsidRPr="0078797F" w:rsidRDefault="00471624" w:rsidP="008138DB">
    <w:pPr>
      <w:pBdr>
        <w:bottom w:val="single" w:sz="4" w:space="1" w:color="auto"/>
      </w:pBdr>
      <w:tabs>
        <w:tab w:val="left" w:pos="405"/>
        <w:tab w:val="right" w:pos="9072"/>
      </w:tabs>
      <w:spacing w:after="240" w:line="360" w:lineRule="auto"/>
      <w:jc w:val="right"/>
      <w:rPr>
        <w:rFonts w:ascii="Times New Roman" w:hAnsi="Times New Roman"/>
        <w:szCs w:val="20"/>
        <w:lang w:val="en-US"/>
      </w:rPr>
    </w:pPr>
    <w:r w:rsidRPr="0093623D">
      <w:rPr>
        <w:rFonts w:ascii="Times New Roman" w:hAnsi="Times New Roman"/>
        <w:szCs w:val="20"/>
        <w:lang w:val="en-US"/>
      </w:rPr>
      <w:t xml:space="preserve">Tel. 723-071-098 ; e-mail: </w:t>
    </w:r>
    <w:hyperlink r:id="rId2" w:history="1">
      <w:r w:rsidR="0078797F" w:rsidRPr="0078797F">
        <w:rPr>
          <w:rStyle w:val="Hipercze"/>
          <w:rFonts w:ascii="Times New Roman" w:hAnsi="Times New Roman"/>
          <w:color w:val="auto"/>
          <w:lang w:val="en-US"/>
        </w:rPr>
        <w:t xml:space="preserve">biuro@bpb.net.pl </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8B6C18EE"/>
    <w:lvl w:ilvl="0" w:tplc="FFFFFFFF">
      <w:numFmt w:val="none"/>
      <w:lvlText w:val=""/>
      <w:lvlJc w:val="left"/>
      <w:pPr>
        <w:tabs>
          <w:tab w:val="num" w:pos="360"/>
        </w:tabs>
      </w:pPr>
    </w:lvl>
    <w:lvl w:ilvl="1" w:tplc="FFFFFFFF">
      <w:numFmt w:val="none"/>
      <w:lvlText w:val=""/>
      <w:lvlJc w:val="left"/>
      <w:pPr>
        <w:tabs>
          <w:tab w:val="num" w:pos="360"/>
        </w:tabs>
      </w:pPr>
    </w:lvl>
    <w:lvl w:ilvl="2" w:tplc="FFFFFFFF">
      <w:start w:val="23"/>
      <w:numFmt w:val="decimal"/>
      <w:lvlText w:val=""/>
      <w:lvlJc w:val="left"/>
    </w:lvl>
    <w:lvl w:ilvl="3" w:tplc="FFFFFFFF">
      <w:start w:val="65540"/>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nsid w:val="04810935"/>
    <w:multiLevelType w:val="hybridMultilevel"/>
    <w:tmpl w:val="C9B47A0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A1A1408"/>
    <w:multiLevelType w:val="hybridMultilevel"/>
    <w:tmpl w:val="64DE1A1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70828D5"/>
    <w:multiLevelType w:val="multilevel"/>
    <w:tmpl w:val="F12A8138"/>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644" w:hanging="360"/>
      </w:pPr>
      <w:rPr>
        <w:rFonts w:hint="default"/>
      </w:rPr>
    </w:lvl>
    <w:lvl w:ilvl="2">
      <w:start w:val="1"/>
      <w:numFmt w:val="decimal"/>
      <w:pStyle w:val="Nagwek3"/>
      <w:lvlText w:val="%1.%2.%3."/>
      <w:lvlJc w:val="left"/>
      <w:pPr>
        <w:ind w:left="1004" w:hanging="720"/>
      </w:pPr>
      <w:rPr>
        <w:rFonts w:asciiTheme="minorHAnsi" w:hAnsiTheme="minorHAnsi"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28E87B42"/>
    <w:multiLevelType w:val="hybridMultilevel"/>
    <w:tmpl w:val="A79800D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FB15A30"/>
    <w:multiLevelType w:val="hybridMultilevel"/>
    <w:tmpl w:val="15E8BFE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31A702ED"/>
    <w:multiLevelType w:val="hybridMultilevel"/>
    <w:tmpl w:val="BFB2A4B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38892AF7"/>
    <w:multiLevelType w:val="multilevel"/>
    <w:tmpl w:val="3144767C"/>
    <w:lvl w:ilvl="0">
      <w:start w:val="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8ED0EBB"/>
    <w:multiLevelType w:val="hybridMultilevel"/>
    <w:tmpl w:val="9464596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EA46D94"/>
    <w:multiLevelType w:val="hybridMultilevel"/>
    <w:tmpl w:val="49D01B1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464E7349"/>
    <w:multiLevelType w:val="hybridMultilevel"/>
    <w:tmpl w:val="FF14401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AEC0FF2"/>
    <w:multiLevelType w:val="hybridMultilevel"/>
    <w:tmpl w:val="C206FF08"/>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CE2521C"/>
    <w:multiLevelType w:val="hybridMultilevel"/>
    <w:tmpl w:val="87E4AAB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526777CA"/>
    <w:multiLevelType w:val="hybridMultilevel"/>
    <w:tmpl w:val="9820A150"/>
    <w:lvl w:ilvl="0" w:tplc="8102AEF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62061EA"/>
    <w:multiLevelType w:val="hybridMultilevel"/>
    <w:tmpl w:val="32A2D7E6"/>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5AA70D39"/>
    <w:multiLevelType w:val="hybridMultilevel"/>
    <w:tmpl w:val="D2B4E3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62F75805"/>
    <w:multiLevelType w:val="hybridMultilevel"/>
    <w:tmpl w:val="F16C3F1A"/>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676C7629"/>
    <w:multiLevelType w:val="multilevel"/>
    <w:tmpl w:val="F05EEE5C"/>
    <w:lvl w:ilvl="0">
      <w:start w:val="1"/>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4"/>
      <w:numFmt w:val="decimal"/>
      <w:lvlText w:val="%1.%2.5."/>
      <w:lvlJc w:val="left"/>
      <w:pPr>
        <w:tabs>
          <w:tab w:val="num" w:pos="900"/>
        </w:tabs>
        <w:ind w:left="90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67EE5E71"/>
    <w:multiLevelType w:val="hybridMultilevel"/>
    <w:tmpl w:val="B268B9D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6F2946C4"/>
    <w:multiLevelType w:val="hybridMultilevel"/>
    <w:tmpl w:val="3F62FDA8"/>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0180E2D"/>
    <w:multiLevelType w:val="hybridMultilevel"/>
    <w:tmpl w:val="F76EC59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8"/>
  </w:num>
  <w:num w:numId="4">
    <w:abstractNumId w:val="13"/>
  </w:num>
  <w:num w:numId="5">
    <w:abstractNumId w:val="11"/>
  </w:num>
  <w:num w:numId="6">
    <w:abstractNumId w:val="2"/>
  </w:num>
  <w:num w:numId="7">
    <w:abstractNumId w:val="14"/>
  </w:num>
  <w:num w:numId="8">
    <w:abstractNumId w:val="0"/>
  </w:num>
  <w:num w:numId="9">
    <w:abstractNumId w:val="18"/>
  </w:num>
  <w:num w:numId="10">
    <w:abstractNumId w:val="10"/>
  </w:num>
  <w:num w:numId="11">
    <w:abstractNumId w:val="6"/>
  </w:num>
  <w:num w:numId="12">
    <w:abstractNumId w:val="16"/>
  </w:num>
  <w:num w:numId="13">
    <w:abstractNumId w:val="9"/>
  </w:num>
  <w:num w:numId="14">
    <w:abstractNumId w:val="12"/>
  </w:num>
  <w:num w:numId="15">
    <w:abstractNumId w:val="7"/>
  </w:num>
  <w:num w:numId="16">
    <w:abstractNumId w:val="17"/>
  </w:num>
  <w:num w:numId="17">
    <w:abstractNumId w:val="15"/>
  </w:num>
  <w:num w:numId="18">
    <w:abstractNumId w:val="19"/>
  </w:num>
  <w:num w:numId="19">
    <w:abstractNumId w:val="5"/>
  </w:num>
  <w:num w:numId="20">
    <w:abstractNumId w:val="1"/>
  </w:num>
  <w:num w:numId="21">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proofState w:spelling="clean"/>
  <w:defaultTabStop w:val="709"/>
  <w:hyphenationZone w:val="425"/>
  <w:evenAndOddHeaders/>
  <w:drawingGridHorizontalSpacing w:val="10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2E5EFC"/>
    <w:rsid w:val="00063D49"/>
    <w:rsid w:val="00085711"/>
    <w:rsid w:val="000941FF"/>
    <w:rsid w:val="00094A75"/>
    <w:rsid w:val="000C19F6"/>
    <w:rsid w:val="000D2B7A"/>
    <w:rsid w:val="001111E2"/>
    <w:rsid w:val="0012095E"/>
    <w:rsid w:val="00154677"/>
    <w:rsid w:val="00172750"/>
    <w:rsid w:val="001A0071"/>
    <w:rsid w:val="001C44E8"/>
    <w:rsid w:val="001C7D04"/>
    <w:rsid w:val="0021131E"/>
    <w:rsid w:val="002148B2"/>
    <w:rsid w:val="00225689"/>
    <w:rsid w:val="00255A08"/>
    <w:rsid w:val="00283C3E"/>
    <w:rsid w:val="002B18BA"/>
    <w:rsid w:val="002C0C0E"/>
    <w:rsid w:val="002D2E6E"/>
    <w:rsid w:val="002E5EFC"/>
    <w:rsid w:val="002E7875"/>
    <w:rsid w:val="003368B7"/>
    <w:rsid w:val="00376C88"/>
    <w:rsid w:val="003A764C"/>
    <w:rsid w:val="003A7E2E"/>
    <w:rsid w:val="00437271"/>
    <w:rsid w:val="0044044F"/>
    <w:rsid w:val="004422E8"/>
    <w:rsid w:val="00463C01"/>
    <w:rsid w:val="00464D5F"/>
    <w:rsid w:val="00471624"/>
    <w:rsid w:val="00472BDF"/>
    <w:rsid w:val="004B3DCD"/>
    <w:rsid w:val="004B5428"/>
    <w:rsid w:val="004E208C"/>
    <w:rsid w:val="004E30D4"/>
    <w:rsid w:val="004F2BEC"/>
    <w:rsid w:val="00506D10"/>
    <w:rsid w:val="00520215"/>
    <w:rsid w:val="00561743"/>
    <w:rsid w:val="005C3A71"/>
    <w:rsid w:val="005D42EB"/>
    <w:rsid w:val="005F1BE7"/>
    <w:rsid w:val="00605180"/>
    <w:rsid w:val="00622DFF"/>
    <w:rsid w:val="006418B6"/>
    <w:rsid w:val="0067442A"/>
    <w:rsid w:val="006C1A60"/>
    <w:rsid w:val="006E1411"/>
    <w:rsid w:val="006E733E"/>
    <w:rsid w:val="00730067"/>
    <w:rsid w:val="007330FB"/>
    <w:rsid w:val="00736ADE"/>
    <w:rsid w:val="00757D43"/>
    <w:rsid w:val="00774BF5"/>
    <w:rsid w:val="0078797F"/>
    <w:rsid w:val="007B17DC"/>
    <w:rsid w:val="007C0F8E"/>
    <w:rsid w:val="007D346F"/>
    <w:rsid w:val="007E2642"/>
    <w:rsid w:val="00812C1E"/>
    <w:rsid w:val="008138DB"/>
    <w:rsid w:val="008334E8"/>
    <w:rsid w:val="008A0091"/>
    <w:rsid w:val="008B4582"/>
    <w:rsid w:val="008B7464"/>
    <w:rsid w:val="008C1467"/>
    <w:rsid w:val="008C1E41"/>
    <w:rsid w:val="008C5C51"/>
    <w:rsid w:val="008E2F6E"/>
    <w:rsid w:val="008E77D7"/>
    <w:rsid w:val="00913057"/>
    <w:rsid w:val="00925A4D"/>
    <w:rsid w:val="00931A4E"/>
    <w:rsid w:val="0094687A"/>
    <w:rsid w:val="00952367"/>
    <w:rsid w:val="009543EA"/>
    <w:rsid w:val="00963DBC"/>
    <w:rsid w:val="00986F97"/>
    <w:rsid w:val="009F0A61"/>
    <w:rsid w:val="00A05589"/>
    <w:rsid w:val="00A06101"/>
    <w:rsid w:val="00A45A8E"/>
    <w:rsid w:val="00A63DB9"/>
    <w:rsid w:val="00A87C53"/>
    <w:rsid w:val="00AB2A8B"/>
    <w:rsid w:val="00AC023C"/>
    <w:rsid w:val="00AD30D4"/>
    <w:rsid w:val="00AD5D32"/>
    <w:rsid w:val="00B33930"/>
    <w:rsid w:val="00B36A4D"/>
    <w:rsid w:val="00B45E3A"/>
    <w:rsid w:val="00B534C3"/>
    <w:rsid w:val="00B54BB1"/>
    <w:rsid w:val="00B8167B"/>
    <w:rsid w:val="00B86B2C"/>
    <w:rsid w:val="00B91F51"/>
    <w:rsid w:val="00B93800"/>
    <w:rsid w:val="00B955CB"/>
    <w:rsid w:val="00BA6A8C"/>
    <w:rsid w:val="00BC1D8F"/>
    <w:rsid w:val="00BC26FD"/>
    <w:rsid w:val="00BC294B"/>
    <w:rsid w:val="00BF7545"/>
    <w:rsid w:val="00C17A70"/>
    <w:rsid w:val="00C231B6"/>
    <w:rsid w:val="00C23AAF"/>
    <w:rsid w:val="00C27CDD"/>
    <w:rsid w:val="00C42AA3"/>
    <w:rsid w:val="00C42C39"/>
    <w:rsid w:val="00C65E6A"/>
    <w:rsid w:val="00C77F8A"/>
    <w:rsid w:val="00C97944"/>
    <w:rsid w:val="00CA5C51"/>
    <w:rsid w:val="00CB3768"/>
    <w:rsid w:val="00CE2AFA"/>
    <w:rsid w:val="00CF0C0F"/>
    <w:rsid w:val="00D01BD2"/>
    <w:rsid w:val="00D116FE"/>
    <w:rsid w:val="00D34D5E"/>
    <w:rsid w:val="00D66572"/>
    <w:rsid w:val="00DC4EFA"/>
    <w:rsid w:val="00E12EB1"/>
    <w:rsid w:val="00E25927"/>
    <w:rsid w:val="00E265E9"/>
    <w:rsid w:val="00E41016"/>
    <w:rsid w:val="00E6141F"/>
    <w:rsid w:val="00E80914"/>
    <w:rsid w:val="00E82DBB"/>
    <w:rsid w:val="00E91659"/>
    <w:rsid w:val="00EA2375"/>
    <w:rsid w:val="00EA71AF"/>
    <w:rsid w:val="00ED11DF"/>
    <w:rsid w:val="00ED60DF"/>
    <w:rsid w:val="00EF0147"/>
    <w:rsid w:val="00F24618"/>
    <w:rsid w:val="00F80CD3"/>
    <w:rsid w:val="00FB6328"/>
    <w:rsid w:val="00FF7F2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87C53"/>
    <w:pPr>
      <w:tabs>
        <w:tab w:val="left" w:pos="284"/>
      </w:tabs>
      <w:spacing w:before="60" w:after="0" w:line="336" w:lineRule="auto"/>
      <w:jc w:val="both"/>
    </w:pPr>
    <w:rPr>
      <w:rFonts w:cs="Times-Roman"/>
      <w:sz w:val="20"/>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A87C53"/>
    <w:pPr>
      <w:keepNext/>
      <w:numPr>
        <w:ilvl w:val="1"/>
        <w:numId w:val="1"/>
      </w:numPr>
      <w:spacing w:before="120" w:after="60"/>
      <w:ind w:left="715" w:hanging="505"/>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A87C53"/>
    <w:pPr>
      <w:keepNext/>
      <w:numPr>
        <w:ilvl w:val="2"/>
        <w:numId w:val="1"/>
      </w:numPr>
      <w:tabs>
        <w:tab w:val="clear" w:pos="284"/>
      </w:tabs>
      <w:spacing w:before="120" w:after="60" w:line="300" w:lineRule="auto"/>
      <w:outlineLvl w:val="2"/>
    </w:pPr>
    <w:rPr>
      <w:rFonts w:eastAsia="Times New Roman" w:cs="Times New Roman"/>
      <w:bCs/>
      <w:szCs w:val="26"/>
      <w:lang w:eastAsia="pl-PL"/>
    </w:rPr>
  </w:style>
  <w:style w:type="paragraph" w:styleId="Nagwek4">
    <w:name w:val="heading 4"/>
    <w:basedOn w:val="Normalny"/>
    <w:next w:val="Normalny"/>
    <w:link w:val="Nagwek4Znak"/>
    <w:uiPriority w:val="9"/>
    <w:unhideWhenUsed/>
    <w:qFormat/>
    <w:rsid w:val="00437271"/>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A87C53"/>
    <w:rPr>
      <w:rFonts w:eastAsia="TimesNewRoman,Bold" w:cs="TimesNewRoman,Bold"/>
      <w:b/>
      <w:bCs/>
      <w:iCs/>
      <w:sz w:val="20"/>
      <w:szCs w:val="28"/>
      <w:lang w:eastAsia="pl-PL"/>
    </w:rPr>
  </w:style>
  <w:style w:type="character" w:customStyle="1" w:styleId="Nagwek3Znak">
    <w:name w:val="Nagłówek 3 Znak"/>
    <w:basedOn w:val="Domylnaczcionkaakapitu"/>
    <w:link w:val="Nagwek3"/>
    <w:rsid w:val="00A87C53"/>
    <w:rPr>
      <w:rFonts w:eastAsia="Times New Roman" w:cs="Times New Roman"/>
      <w:bCs/>
      <w:sz w:val="20"/>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rsid w:val="000941FF"/>
    <w:rPr>
      <w:rFonts w:ascii="Calibri" w:eastAsia="Times New Roman" w:hAnsi="Calibri" w:cs="Times New Roman"/>
      <w:lang w:eastAsia="pl-PL"/>
    </w:rPr>
  </w:style>
  <w:style w:type="paragraph" w:styleId="Stopka">
    <w:name w:val="footer"/>
    <w:basedOn w:val="Normalny"/>
    <w:link w:val="Stopka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semiHidden/>
    <w:rsid w:val="00437271"/>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character" w:styleId="Hipercze">
    <w:name w:val="Hyperlink"/>
    <w:basedOn w:val="Domylnaczcionkaakapitu"/>
    <w:uiPriority w:val="99"/>
    <w:unhideWhenUsed/>
    <w:rsid w:val="004716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hyperlink" Target="mailto:biuro@bpb.net.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biuro@bpb.net.pl%2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62831-073C-4F34-9996-FA1CB5E1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1498</Words>
  <Characters>8994</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BPB</cp:lastModifiedBy>
  <cp:revision>4</cp:revision>
  <cp:lastPrinted>2017-03-31T07:00:00Z</cp:lastPrinted>
  <dcterms:created xsi:type="dcterms:W3CDTF">2016-11-13T08:58:00Z</dcterms:created>
  <dcterms:modified xsi:type="dcterms:W3CDTF">2017-03-31T07:01:00Z</dcterms:modified>
</cp:coreProperties>
</file>